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Ind w:w="-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1"/>
      </w:tblGrid>
      <w:tr w:rsidR="00D33E91" w:rsidRPr="00D33E91" w:rsidTr="00D33E91">
        <w:trPr>
          <w:tblCellSpacing w:w="15" w:type="dxa"/>
          <w:jc w:val="center"/>
        </w:trPr>
        <w:tc>
          <w:tcPr>
            <w:tcW w:w="6421" w:type="dxa"/>
            <w:vAlign w:val="center"/>
            <w:hideMark/>
          </w:tcPr>
          <w:p w:rsidR="00D33E91" w:rsidRPr="00D33E91" w:rsidRDefault="00D33E91" w:rsidP="00D23CCA">
            <w:pPr>
              <w:widowControl/>
              <w:spacing w:line="270" w:lineRule="atLeast"/>
              <w:rPr>
                <w:rFonts w:ascii="华文中宋" w:eastAsia="华文中宋" w:hAnsi="华文中宋" w:cs="Arial"/>
                <w:kern w:val="0"/>
                <w:sz w:val="18"/>
                <w:szCs w:val="18"/>
              </w:rPr>
            </w:pPr>
          </w:p>
        </w:tc>
      </w:tr>
      <w:tr w:rsidR="00D33E91" w:rsidRPr="00D33E91" w:rsidTr="00D33E91">
        <w:trPr>
          <w:tblCellSpacing w:w="15" w:type="dxa"/>
          <w:jc w:val="center"/>
        </w:trPr>
        <w:tc>
          <w:tcPr>
            <w:tcW w:w="6421" w:type="dxa"/>
            <w:vAlign w:val="center"/>
            <w:hideMark/>
          </w:tcPr>
          <w:p w:rsidR="00D33E91" w:rsidRPr="00D33E91" w:rsidRDefault="00D33E91" w:rsidP="00D33E91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5A5A5A"/>
                <w:kern w:val="0"/>
                <w:sz w:val="18"/>
                <w:szCs w:val="18"/>
              </w:rPr>
            </w:pPr>
          </w:p>
        </w:tc>
      </w:tr>
      <w:tr w:rsidR="00D33E91" w:rsidRPr="00D33E91" w:rsidTr="00D33E91">
        <w:trPr>
          <w:tblCellSpacing w:w="15" w:type="dxa"/>
          <w:jc w:val="center"/>
        </w:trPr>
        <w:tc>
          <w:tcPr>
            <w:tcW w:w="6421" w:type="dxa"/>
            <w:vAlign w:val="center"/>
            <w:hideMark/>
          </w:tcPr>
          <w:p w:rsidR="00D33E91" w:rsidRPr="00D33E91" w:rsidRDefault="00D33E91" w:rsidP="00D33E91">
            <w:pPr>
              <w:widowControl/>
              <w:spacing w:line="270" w:lineRule="atLeast"/>
              <w:rPr>
                <w:rFonts w:ascii="Arial" w:eastAsia="宋体" w:hAnsi="Arial" w:cs="Arial"/>
                <w:color w:val="5A5A5A"/>
                <w:kern w:val="0"/>
                <w:sz w:val="18"/>
                <w:szCs w:val="18"/>
              </w:rPr>
            </w:pPr>
          </w:p>
        </w:tc>
      </w:tr>
      <w:tr w:rsidR="00D33E91" w:rsidRPr="00D33E91" w:rsidTr="00D33E91">
        <w:trPr>
          <w:tblCellSpacing w:w="15" w:type="dxa"/>
          <w:jc w:val="center"/>
        </w:trPr>
        <w:tc>
          <w:tcPr>
            <w:tcW w:w="6421" w:type="dxa"/>
            <w:vAlign w:val="center"/>
            <w:hideMark/>
          </w:tcPr>
          <w:p w:rsidR="00D33E91" w:rsidRPr="00D33E91" w:rsidRDefault="00D33E91" w:rsidP="00D33E91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5A5A5A"/>
                <w:kern w:val="0"/>
                <w:sz w:val="18"/>
                <w:szCs w:val="18"/>
              </w:rPr>
            </w:pPr>
          </w:p>
        </w:tc>
      </w:tr>
    </w:tbl>
    <w:p w:rsidR="00D33E91" w:rsidRDefault="00F84931" w:rsidP="00D23CCA">
      <w:pPr>
        <w:widowControl/>
        <w:spacing w:line="480" w:lineRule="auto"/>
        <w:jc w:val="center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="华文中宋" w:eastAsia="华文中宋" w:hAnsi="华文中宋" w:cs="Tahoma"/>
          <w:kern w:val="0"/>
          <w:sz w:val="30"/>
        </w:rPr>
        <w:t>关于</w:t>
      </w:r>
      <w:r w:rsidR="0038488F">
        <w:rPr>
          <w:rFonts w:ascii="华文中宋" w:eastAsia="华文中宋" w:hAnsi="华文中宋" w:cs="Tahoma" w:hint="eastAsia"/>
          <w:kern w:val="0"/>
          <w:sz w:val="30"/>
        </w:rPr>
        <w:t>2017秋</w:t>
      </w:r>
      <w:r>
        <w:rPr>
          <w:rFonts w:ascii="华文中宋" w:eastAsia="华文中宋" w:hAnsi="华文中宋" w:cs="Tahoma" w:hint="eastAsia"/>
          <w:kern w:val="0"/>
          <w:sz w:val="30"/>
        </w:rPr>
        <w:t>季</w:t>
      </w:r>
      <w:r w:rsidR="003F422F">
        <w:rPr>
          <w:rFonts w:ascii="华文中宋" w:eastAsia="华文中宋" w:hAnsi="华文中宋" w:cs="Tahoma"/>
          <w:kern w:val="0"/>
          <w:sz w:val="30"/>
        </w:rPr>
        <w:t>学期</w:t>
      </w:r>
      <w:r w:rsidR="003F422F">
        <w:rPr>
          <w:rFonts w:ascii="华文中宋" w:eastAsia="华文中宋" w:hAnsi="华文中宋" w:cs="Tahoma" w:hint="eastAsia"/>
          <w:kern w:val="0"/>
          <w:sz w:val="30"/>
        </w:rPr>
        <w:t>高等学历继续教育</w:t>
      </w:r>
      <w:r w:rsidR="003F422F">
        <w:rPr>
          <w:rFonts w:ascii="华文中宋" w:eastAsia="华文中宋" w:hAnsi="华文中宋" w:cs="Tahoma"/>
          <w:kern w:val="0"/>
          <w:sz w:val="30"/>
        </w:rPr>
        <w:t>网络课程学习</w:t>
      </w:r>
      <w:r w:rsidR="00D33E91" w:rsidRPr="00D33E91">
        <w:rPr>
          <w:rFonts w:ascii="华文中宋" w:eastAsia="华文中宋" w:hAnsi="华文中宋" w:cs="Tahoma"/>
          <w:kern w:val="0"/>
          <w:sz w:val="30"/>
        </w:rPr>
        <w:t>通知</w:t>
      </w:r>
    </w:p>
    <w:p w:rsidR="00FB3069" w:rsidRPr="00FB3069" w:rsidRDefault="003F422F" w:rsidP="003F422F">
      <w:pPr>
        <w:widowControl/>
        <w:spacing w:line="480" w:lineRule="auto"/>
        <w:ind w:firstLine="482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根据</w:t>
      </w:r>
      <w:r>
        <w:rPr>
          <w:rFonts w:asciiTheme="minorEastAsia" w:hAnsiTheme="minorEastAsia" w:cs="Arial" w:hint="eastAsia"/>
          <w:kern w:val="0"/>
          <w:sz w:val="24"/>
          <w:szCs w:val="24"/>
        </w:rPr>
        <w:t>高等学历继续教育</w:t>
      </w:r>
      <w:r w:rsidR="00FB3069" w:rsidRPr="00FB3069">
        <w:rPr>
          <w:rFonts w:asciiTheme="minorEastAsia" w:hAnsiTheme="minorEastAsia" w:cs="Arial"/>
          <w:kern w:val="0"/>
          <w:sz w:val="24"/>
          <w:szCs w:val="24"/>
        </w:rPr>
        <w:t>课程安排，</w:t>
      </w:r>
      <w:r w:rsidR="00FB3069">
        <w:rPr>
          <w:rFonts w:asciiTheme="minorEastAsia" w:hAnsiTheme="minorEastAsia" w:cs="Arial"/>
          <w:kern w:val="0"/>
          <w:sz w:val="24"/>
          <w:szCs w:val="24"/>
        </w:rPr>
        <w:t>201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7</w:t>
      </w:r>
      <w:r w:rsidR="0038488F">
        <w:rPr>
          <w:rFonts w:asciiTheme="minorEastAsia" w:hAnsiTheme="minorEastAsia" w:cs="Arial"/>
          <w:kern w:val="0"/>
          <w:sz w:val="24"/>
          <w:szCs w:val="24"/>
        </w:rPr>
        <w:t>年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秋季</w:t>
      </w:r>
      <w:r w:rsidR="00DD2800">
        <w:rPr>
          <w:rFonts w:asciiTheme="minorEastAsia" w:hAnsiTheme="minorEastAsia" w:cs="Arial"/>
          <w:kern w:val="0"/>
          <w:sz w:val="24"/>
          <w:szCs w:val="24"/>
        </w:rPr>
        <w:t>学期将开展网络</w:t>
      </w:r>
      <w:r>
        <w:rPr>
          <w:rFonts w:asciiTheme="minorEastAsia" w:hAnsiTheme="minorEastAsia" w:cs="Arial"/>
          <w:kern w:val="0"/>
          <w:sz w:val="24"/>
          <w:szCs w:val="24"/>
        </w:rPr>
        <w:t>课</w:t>
      </w:r>
      <w:r w:rsidR="00FB3069" w:rsidRPr="00FB3069">
        <w:rPr>
          <w:rFonts w:asciiTheme="minorEastAsia" w:hAnsiTheme="minorEastAsia" w:cs="Arial"/>
          <w:kern w:val="0"/>
          <w:sz w:val="24"/>
          <w:szCs w:val="24"/>
        </w:rPr>
        <w:t>——“毛泽东思想和中国特色社会主义理论体系概论”</w:t>
      </w:r>
      <w:r w:rsidR="00FB3069">
        <w:rPr>
          <w:rFonts w:asciiTheme="minorEastAsia" w:hAnsiTheme="minorEastAsia" w:cs="Arial" w:hint="eastAsia"/>
          <w:kern w:val="0"/>
          <w:sz w:val="24"/>
          <w:szCs w:val="24"/>
        </w:rPr>
        <w:t>、</w:t>
      </w:r>
      <w:r w:rsidR="00FB3069" w:rsidRPr="00FB3069">
        <w:rPr>
          <w:rFonts w:asciiTheme="minorEastAsia" w:hAnsiTheme="minorEastAsia" w:cs="Arial"/>
          <w:kern w:val="0"/>
          <w:sz w:val="24"/>
          <w:szCs w:val="24"/>
        </w:rPr>
        <w:t>“思想道德修养与法律基础”</w:t>
      </w:r>
      <w:r w:rsidR="00DD2800">
        <w:rPr>
          <w:rFonts w:asciiTheme="minorEastAsia" w:hAnsiTheme="minorEastAsia" w:cs="Arial" w:hint="eastAsia"/>
          <w:kern w:val="0"/>
          <w:sz w:val="24"/>
          <w:szCs w:val="24"/>
        </w:rPr>
        <w:t>、“中国近现代史纲要”、</w:t>
      </w:r>
      <w:r w:rsidR="00FB3069">
        <w:rPr>
          <w:rFonts w:asciiTheme="minorEastAsia" w:hAnsiTheme="minorEastAsia" w:cs="Arial" w:hint="eastAsia"/>
          <w:kern w:val="0"/>
          <w:sz w:val="24"/>
          <w:szCs w:val="24"/>
        </w:rPr>
        <w:t>“马克思主义原理”</w:t>
      </w:r>
      <w:r w:rsidR="00DD2800">
        <w:rPr>
          <w:rFonts w:asciiTheme="minorEastAsia" w:hAnsiTheme="minorEastAsia" w:cs="Arial" w:hint="eastAsia"/>
          <w:kern w:val="0"/>
          <w:sz w:val="24"/>
          <w:szCs w:val="24"/>
        </w:rPr>
        <w:t>“夜大学规章制度”和“上海的前世今生”</w:t>
      </w:r>
      <w:r w:rsidR="00FB3069" w:rsidRPr="00FB3069">
        <w:rPr>
          <w:rFonts w:asciiTheme="minorEastAsia" w:hAnsiTheme="minorEastAsia" w:cs="Arial"/>
          <w:kern w:val="0"/>
          <w:sz w:val="24"/>
          <w:szCs w:val="24"/>
        </w:rPr>
        <w:t>的学习，学习进程安排如下：</w:t>
      </w:r>
    </w:p>
    <w:p w:rsidR="00FB3069" w:rsidRPr="00FB3069" w:rsidRDefault="00FB3069" w:rsidP="00FB3069">
      <w:pPr>
        <w:widowControl/>
        <w:spacing w:line="360" w:lineRule="auto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B3069">
        <w:rPr>
          <w:rFonts w:asciiTheme="minorEastAsia" w:hAnsiTheme="minorEastAsia" w:cs="Arial"/>
          <w:kern w:val="0"/>
          <w:sz w:val="24"/>
          <w:szCs w:val="24"/>
        </w:rPr>
        <w:t>1、学生网上学习时间：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10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日（第三周）至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12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23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日（第十四周）</w:t>
      </w:r>
    </w:p>
    <w:p w:rsidR="00FB3069" w:rsidRPr="00FB3069" w:rsidRDefault="00FB3069" w:rsidP="00FB3069">
      <w:pPr>
        <w:widowControl/>
        <w:spacing w:line="360" w:lineRule="auto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B3069">
        <w:rPr>
          <w:rFonts w:asciiTheme="minorEastAsia" w:hAnsiTheme="minorEastAsia" w:cs="Arial"/>
          <w:kern w:val="0"/>
          <w:sz w:val="24"/>
          <w:szCs w:val="24"/>
        </w:rPr>
        <w:t>2、在线作业提交时间：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10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日（第三周）至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12</w:t>
      </w:r>
      <w:r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23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日（第十四周）</w:t>
      </w:r>
    </w:p>
    <w:p w:rsidR="00FB3069" w:rsidRPr="00FB3069" w:rsidRDefault="00FB3069" w:rsidP="00FB3069">
      <w:pPr>
        <w:widowControl/>
        <w:spacing w:line="360" w:lineRule="auto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B3069">
        <w:rPr>
          <w:rFonts w:asciiTheme="minorEastAsia" w:hAnsiTheme="minorEastAsia" w:cs="Arial"/>
          <w:kern w:val="0"/>
          <w:sz w:val="24"/>
          <w:szCs w:val="24"/>
        </w:rPr>
        <w:t>3、在线答疑：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10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21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日、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11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18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日、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12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16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日</w:t>
      </w:r>
      <w:r w:rsidR="00DD2800">
        <w:rPr>
          <w:rFonts w:asciiTheme="minorEastAsia" w:hAnsiTheme="minorEastAsia" w:cs="Arial" w:hint="eastAsia"/>
          <w:kern w:val="0"/>
          <w:sz w:val="24"/>
          <w:szCs w:val="24"/>
        </w:rPr>
        <w:t>（《夜大学规章制度》和《上海的前世今生》除外）</w:t>
      </w:r>
    </w:p>
    <w:p w:rsidR="00FB3069" w:rsidRPr="00FB3069" w:rsidRDefault="00D23CCA" w:rsidP="00FB3069">
      <w:pPr>
        <w:widowControl/>
        <w:spacing w:line="360" w:lineRule="auto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           </w:t>
      </w:r>
      <w:r w:rsidR="00FB3069" w:rsidRPr="00FB3069">
        <w:rPr>
          <w:rFonts w:asciiTheme="minorEastAsia" w:hAnsiTheme="minorEastAsia" w:cs="Arial"/>
          <w:kern w:val="0"/>
          <w:sz w:val="24"/>
          <w:szCs w:val="24"/>
        </w:rPr>
        <w:t>（09:00—11:00、13:00—15:00）</w:t>
      </w:r>
    </w:p>
    <w:p w:rsidR="00FB3069" w:rsidRPr="00FB3069" w:rsidRDefault="00FB3069" w:rsidP="00FB3069">
      <w:pPr>
        <w:widowControl/>
        <w:spacing w:line="360" w:lineRule="auto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B3069">
        <w:rPr>
          <w:rFonts w:asciiTheme="minorEastAsia" w:hAnsiTheme="minorEastAsia" w:cs="Arial"/>
          <w:kern w:val="0"/>
          <w:sz w:val="24"/>
          <w:szCs w:val="24"/>
        </w:rPr>
        <w:t>4、论文提交时间：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11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26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日（第十一周）至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12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23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日（第十四周）</w:t>
      </w:r>
    </w:p>
    <w:p w:rsidR="00FB3069" w:rsidRPr="00FB3069" w:rsidRDefault="00FB3069" w:rsidP="00FB3069">
      <w:pPr>
        <w:widowControl/>
        <w:spacing w:line="360" w:lineRule="auto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B3069">
        <w:rPr>
          <w:rFonts w:asciiTheme="minorEastAsia" w:hAnsiTheme="minorEastAsia" w:cs="Arial"/>
          <w:kern w:val="0"/>
          <w:sz w:val="24"/>
          <w:szCs w:val="24"/>
        </w:rPr>
        <w:t>5、教师阅卷时间：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12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24</w:t>
      </w:r>
      <w:r w:rsidR="00D33E91">
        <w:rPr>
          <w:rFonts w:asciiTheme="minorEastAsia" w:hAnsiTheme="minorEastAsia" w:cs="Arial"/>
          <w:kern w:val="0"/>
          <w:sz w:val="24"/>
          <w:szCs w:val="24"/>
        </w:rPr>
        <w:t>日（第十</w:t>
      </w:r>
      <w:r w:rsidR="00D33E91">
        <w:rPr>
          <w:rFonts w:asciiTheme="minorEastAsia" w:hAnsiTheme="minorEastAsia" w:cs="Arial" w:hint="eastAsia"/>
          <w:kern w:val="0"/>
          <w:sz w:val="24"/>
          <w:szCs w:val="24"/>
        </w:rPr>
        <w:t>五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周）至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6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日（第十六周）</w:t>
      </w:r>
    </w:p>
    <w:p w:rsidR="00FB3069" w:rsidRPr="00FB3069" w:rsidRDefault="00FB3069" w:rsidP="00FB3069">
      <w:pPr>
        <w:widowControl/>
        <w:spacing w:line="360" w:lineRule="auto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B3069">
        <w:rPr>
          <w:rFonts w:asciiTheme="minorEastAsia" w:hAnsiTheme="minorEastAsia" w:cs="Arial"/>
          <w:kern w:val="0"/>
          <w:sz w:val="24"/>
          <w:szCs w:val="24"/>
        </w:rPr>
        <w:t>6、学生成绩查询时间：</w:t>
      </w:r>
      <w:r w:rsidR="003B523A">
        <w:rPr>
          <w:rFonts w:asciiTheme="minorEastAsia" w:hAnsiTheme="minorEastAsia" w:cs="Arial"/>
          <w:kern w:val="0"/>
          <w:sz w:val="24"/>
          <w:szCs w:val="24"/>
        </w:rPr>
        <w:t>201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8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年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1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月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21</w:t>
      </w:r>
      <w:r w:rsidR="00D33E91">
        <w:rPr>
          <w:rFonts w:asciiTheme="minorEastAsia" w:hAnsiTheme="minorEastAsia" w:cs="Arial"/>
          <w:kern w:val="0"/>
          <w:sz w:val="24"/>
          <w:szCs w:val="24"/>
        </w:rPr>
        <w:t>日（第十</w:t>
      </w:r>
      <w:r w:rsidR="003B523A">
        <w:rPr>
          <w:rFonts w:asciiTheme="minorEastAsia" w:hAnsiTheme="minorEastAsia" w:cs="Arial" w:hint="eastAsia"/>
          <w:kern w:val="0"/>
          <w:sz w:val="24"/>
          <w:szCs w:val="24"/>
        </w:rPr>
        <w:t>九</w:t>
      </w:r>
      <w:r w:rsidRPr="00FB3069">
        <w:rPr>
          <w:rFonts w:asciiTheme="minorEastAsia" w:hAnsiTheme="minorEastAsia" w:cs="Arial"/>
          <w:kern w:val="0"/>
          <w:sz w:val="24"/>
          <w:szCs w:val="24"/>
        </w:rPr>
        <w:t>周）起</w:t>
      </w:r>
    </w:p>
    <w:p w:rsidR="00FB3069" w:rsidRPr="00FB3069" w:rsidRDefault="0038488F" w:rsidP="00FB3069">
      <w:pPr>
        <w:widowControl/>
        <w:spacing w:line="480" w:lineRule="auto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  </w:t>
      </w:r>
      <w:r w:rsidR="00FB3069" w:rsidRPr="00FB3069">
        <w:rPr>
          <w:rFonts w:asciiTheme="minorEastAsia" w:hAnsiTheme="minorEastAsia" w:cs="Arial"/>
          <w:kern w:val="0"/>
          <w:sz w:val="24"/>
          <w:szCs w:val="24"/>
        </w:rPr>
        <w:t>请各位学生根据进程</w:t>
      </w:r>
      <w:proofErr w:type="gramStart"/>
      <w:r w:rsidR="00FB3069" w:rsidRPr="00FB3069">
        <w:rPr>
          <w:rFonts w:asciiTheme="minorEastAsia" w:hAnsiTheme="minorEastAsia" w:cs="Arial"/>
          <w:kern w:val="0"/>
          <w:sz w:val="24"/>
          <w:szCs w:val="24"/>
        </w:rPr>
        <w:t>表合理</w:t>
      </w:r>
      <w:proofErr w:type="gramEnd"/>
      <w:r w:rsidR="00FB3069" w:rsidRPr="00FB3069">
        <w:rPr>
          <w:rFonts w:asciiTheme="minorEastAsia" w:hAnsiTheme="minorEastAsia" w:cs="Arial"/>
          <w:kern w:val="0"/>
          <w:sz w:val="24"/>
          <w:szCs w:val="24"/>
        </w:rPr>
        <w:t>安排学习，并关注学习平台上的各类公告及短信提示。学生如在学习过程中有任何疑问，可来电咨询或询问各学院教务员。</w:t>
      </w:r>
    </w:p>
    <w:p w:rsidR="005F1109" w:rsidRDefault="00FB3069" w:rsidP="00FB3069">
      <w:pPr>
        <w:widowControl/>
        <w:spacing w:line="480" w:lineRule="auto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B3069">
        <w:rPr>
          <w:rFonts w:asciiTheme="minorEastAsia" w:hAnsiTheme="minorEastAsia" w:cs="Arial"/>
          <w:kern w:val="0"/>
          <w:sz w:val="24"/>
          <w:szCs w:val="24"/>
        </w:rPr>
        <w:t>咨询电话：</w:t>
      </w:r>
      <w:r w:rsidR="005F1109">
        <w:rPr>
          <w:rFonts w:asciiTheme="minorEastAsia" w:hAnsiTheme="minorEastAsia" w:cs="Arial" w:hint="eastAsia"/>
          <w:kern w:val="0"/>
          <w:sz w:val="24"/>
          <w:szCs w:val="24"/>
        </w:rPr>
        <w:t>60252188*247</w:t>
      </w:r>
    </w:p>
    <w:p w:rsidR="00FB3069" w:rsidRDefault="0038488F" w:rsidP="005F1109">
      <w:pPr>
        <w:widowControl/>
        <w:spacing w:line="480" w:lineRule="auto"/>
        <w:ind w:firstLineChars="700" w:firstLine="16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64515240</w:t>
      </w:r>
    </w:p>
    <w:p w:rsidR="00D33E91" w:rsidRDefault="00D33E91" w:rsidP="00FB3069">
      <w:pPr>
        <w:widowControl/>
        <w:spacing w:line="480" w:lineRule="auto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5F1109" w:rsidRDefault="005F1109" w:rsidP="00FB3069">
      <w:pPr>
        <w:widowControl/>
        <w:spacing w:line="480" w:lineRule="auto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5F1109" w:rsidRDefault="005F1109" w:rsidP="00FB3069">
      <w:pPr>
        <w:widowControl/>
        <w:spacing w:line="480" w:lineRule="auto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D33E91" w:rsidRDefault="0038488F" w:rsidP="00FB3069">
      <w:pPr>
        <w:widowControl/>
        <w:spacing w:line="480" w:lineRule="auto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                        </w:t>
      </w:r>
      <w:r w:rsidR="00D23CCA">
        <w:rPr>
          <w:rFonts w:asciiTheme="minorEastAsia" w:hAnsiTheme="minorEastAsia" w:cs="Arial" w:hint="eastAsia"/>
          <w:kern w:val="0"/>
          <w:sz w:val="24"/>
          <w:szCs w:val="24"/>
        </w:rPr>
        <w:t xml:space="preserve">            </w:t>
      </w:r>
      <w:r>
        <w:rPr>
          <w:rFonts w:asciiTheme="minorEastAsia" w:hAnsiTheme="minorEastAsia" w:cs="Arial" w:hint="eastAsia"/>
          <w:kern w:val="0"/>
          <w:sz w:val="24"/>
          <w:szCs w:val="24"/>
        </w:rPr>
        <w:t>高等学历继续教育管理办公室</w:t>
      </w:r>
    </w:p>
    <w:p w:rsidR="00D33E91" w:rsidRDefault="00D33E91" w:rsidP="00D23CCA">
      <w:pPr>
        <w:widowControl/>
        <w:spacing w:line="480" w:lineRule="auto"/>
        <w:ind w:firstLineChars="2200" w:firstLine="52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二</w:t>
      </w:r>
      <w:r w:rsidR="0038488F">
        <w:rPr>
          <w:rFonts w:asciiTheme="minorEastAsia" w:hAnsiTheme="minorEastAsia" w:cs="Arial" w:hint="eastAsia"/>
          <w:kern w:val="0"/>
          <w:sz w:val="24"/>
          <w:szCs w:val="24"/>
        </w:rPr>
        <w:t>〇一七年九月十五</w:t>
      </w:r>
      <w:r>
        <w:rPr>
          <w:rFonts w:asciiTheme="minorEastAsia" w:hAnsiTheme="minorEastAsia" w:cs="Arial" w:hint="eastAsia"/>
          <w:kern w:val="0"/>
          <w:sz w:val="24"/>
          <w:szCs w:val="24"/>
        </w:rPr>
        <w:t>日</w:t>
      </w:r>
    </w:p>
    <w:p w:rsidR="00D33E91" w:rsidRDefault="00D33E91" w:rsidP="00FB3069">
      <w:pPr>
        <w:widowControl/>
        <w:spacing w:line="480" w:lineRule="auto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7E08F4" w:rsidRDefault="007E08F4">
      <w:bookmarkStart w:id="0" w:name="_GoBack"/>
      <w:bookmarkEnd w:id="0"/>
    </w:p>
    <w:sectPr w:rsidR="007E08F4" w:rsidSect="007E0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AA" w:rsidRDefault="00D74EAA" w:rsidP="00FB3069">
      <w:r>
        <w:separator/>
      </w:r>
    </w:p>
  </w:endnote>
  <w:endnote w:type="continuationSeparator" w:id="0">
    <w:p w:rsidR="00D74EAA" w:rsidRDefault="00D74EAA" w:rsidP="00FB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AA" w:rsidRDefault="00D74EAA" w:rsidP="00FB3069">
      <w:r>
        <w:separator/>
      </w:r>
    </w:p>
  </w:footnote>
  <w:footnote w:type="continuationSeparator" w:id="0">
    <w:p w:rsidR="00D74EAA" w:rsidRDefault="00D74EAA" w:rsidP="00FB3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069"/>
    <w:rsid w:val="000C2C71"/>
    <w:rsid w:val="001034A4"/>
    <w:rsid w:val="002944DD"/>
    <w:rsid w:val="002C37D0"/>
    <w:rsid w:val="00370188"/>
    <w:rsid w:val="0038488F"/>
    <w:rsid w:val="003B523A"/>
    <w:rsid w:val="003F422F"/>
    <w:rsid w:val="00421FC0"/>
    <w:rsid w:val="00512639"/>
    <w:rsid w:val="005D5E84"/>
    <w:rsid w:val="005F1109"/>
    <w:rsid w:val="007E08F4"/>
    <w:rsid w:val="00825082"/>
    <w:rsid w:val="00964780"/>
    <w:rsid w:val="009A16E3"/>
    <w:rsid w:val="00A42372"/>
    <w:rsid w:val="00B1363F"/>
    <w:rsid w:val="00C15757"/>
    <w:rsid w:val="00D23CCA"/>
    <w:rsid w:val="00D33E91"/>
    <w:rsid w:val="00D74EAA"/>
    <w:rsid w:val="00D7587F"/>
    <w:rsid w:val="00DD2800"/>
    <w:rsid w:val="00DE3E68"/>
    <w:rsid w:val="00DF4CBC"/>
    <w:rsid w:val="00E34969"/>
    <w:rsid w:val="00F60939"/>
    <w:rsid w:val="00F827BF"/>
    <w:rsid w:val="00F84931"/>
    <w:rsid w:val="00FB3069"/>
    <w:rsid w:val="00FD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06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3E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ead2">
    <w:name w:val="head2"/>
    <w:basedOn w:val="a0"/>
    <w:rsid w:val="00D33E91"/>
    <w:rPr>
      <w:rFonts w:ascii="Tahoma" w:hAnsi="Tahoma" w:cs="Tahoma" w:hint="default"/>
      <w:b w:val="0"/>
      <w:bCs w:val="0"/>
      <w:color w:val="333333"/>
      <w:sz w:val="30"/>
      <w:szCs w:val="30"/>
    </w:rPr>
  </w:style>
  <w:style w:type="character" w:customStyle="1" w:styleId="normalbold1">
    <w:name w:val="normalbold1"/>
    <w:basedOn w:val="a0"/>
    <w:rsid w:val="00D33E91"/>
    <w:rPr>
      <w:rFonts w:ascii="Arial" w:hAnsi="Arial" w:cs="Arial" w:hint="default"/>
      <w:b/>
      <w:bCs/>
      <w:sz w:val="18"/>
      <w:szCs w:val="18"/>
    </w:rPr>
  </w:style>
  <w:style w:type="character" w:customStyle="1" w:styleId="normal1">
    <w:name w:val="normal1"/>
    <w:basedOn w:val="a0"/>
    <w:rsid w:val="00D33E91"/>
    <w:rPr>
      <w:rFonts w:ascii="Arial" w:hAnsi="Arial" w:cs="Arial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4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2487">
                                  <w:marLeft w:val="0"/>
                                  <w:marRight w:val="83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85</Words>
  <Characters>490</Characters>
  <Application>Microsoft Office Word</Application>
  <DocSecurity>0</DocSecurity>
  <Lines>4</Lines>
  <Paragraphs>1</Paragraphs>
  <ScaleCrop>false</ScaleCrop>
  <Company>shida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youjia</dc:creator>
  <cp:keywords/>
  <dc:description/>
  <cp:lastModifiedBy>HP</cp:lastModifiedBy>
  <cp:revision>13</cp:revision>
  <cp:lastPrinted>2017-09-15T05:41:00Z</cp:lastPrinted>
  <dcterms:created xsi:type="dcterms:W3CDTF">2015-03-03T05:05:00Z</dcterms:created>
  <dcterms:modified xsi:type="dcterms:W3CDTF">2017-09-15T08:26:00Z</dcterms:modified>
</cp:coreProperties>
</file>