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24"/>
          <w:szCs w:val="24"/>
        </w:rPr>
      </w:pPr>
      <w:r>
        <w:rPr>
          <w:rFonts w:hint="eastAsia" w:ascii="宋体" w:hAnsi="宋体"/>
          <w:b/>
          <w:bCs/>
          <w:color w:val="000000"/>
          <w:sz w:val="24"/>
          <w:szCs w:val="24"/>
        </w:rPr>
        <w:t>汇创青春——上海</w:t>
      </w:r>
      <w:r>
        <w:rPr>
          <w:rFonts w:hint="eastAsia" w:ascii="宋体" w:hAnsi="宋体"/>
          <w:b/>
          <w:bCs/>
          <w:color w:val="000000"/>
          <w:sz w:val="24"/>
          <w:szCs w:val="24"/>
          <w:lang w:eastAsia="zh-CN"/>
        </w:rPr>
        <w:t>大</w:t>
      </w:r>
      <w:r>
        <w:rPr>
          <w:rFonts w:hint="eastAsia" w:ascii="宋体" w:hAnsi="宋体"/>
          <w:b/>
          <w:bCs/>
          <w:color w:val="000000"/>
          <w:sz w:val="24"/>
          <w:szCs w:val="24"/>
        </w:rPr>
        <w:t>学生文化创意作品展示</w:t>
      </w:r>
      <w:r>
        <w:rPr>
          <w:rFonts w:hint="eastAsia" w:ascii="宋体" w:hAnsi="宋体"/>
          <w:b/>
          <w:bCs/>
          <w:color w:val="000000"/>
          <w:sz w:val="24"/>
          <w:szCs w:val="24"/>
          <w:lang w:eastAsia="zh-CN"/>
        </w:rPr>
        <w:t>活动</w:t>
      </w:r>
      <w:r>
        <w:rPr>
          <w:rFonts w:hint="eastAsia" w:ascii="宋体" w:hAnsi="宋体"/>
          <w:b/>
          <w:bCs/>
          <w:color w:val="000000"/>
          <w:sz w:val="24"/>
          <w:szCs w:val="24"/>
        </w:rPr>
        <w:t>（综合类—公共艺术、美术）</w:t>
      </w:r>
    </w:p>
    <w:p>
      <w:pPr>
        <w:spacing w:line="360" w:lineRule="auto"/>
        <w:jc w:val="center"/>
        <w:rPr>
          <w:rFonts w:ascii="宋体" w:hAnsi="宋体"/>
          <w:b/>
          <w:bCs/>
          <w:color w:val="000000"/>
          <w:sz w:val="24"/>
          <w:szCs w:val="24"/>
        </w:rPr>
      </w:pPr>
      <w:r>
        <w:rPr>
          <w:rFonts w:hint="eastAsia" w:ascii="宋体" w:hAnsi="宋体"/>
          <w:b/>
          <w:bCs/>
          <w:color w:val="000000"/>
          <w:sz w:val="24"/>
          <w:szCs w:val="24"/>
        </w:rPr>
        <w:t>实施方案</w:t>
      </w: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widowControl/>
        <w:spacing w:line="360" w:lineRule="auto"/>
        <w:jc w:val="left"/>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lang w:eastAsia="zh-CN"/>
        </w:rPr>
        <w:t>一、</w:t>
      </w:r>
      <w:r>
        <w:rPr>
          <w:rFonts w:hint="eastAsia" w:ascii="黑体" w:hAnsi="黑体" w:eastAsia="黑体" w:cs="黑体"/>
          <w:b/>
          <w:bCs/>
          <w:color w:val="000000"/>
          <w:kern w:val="0"/>
          <w:sz w:val="24"/>
          <w:szCs w:val="24"/>
        </w:rPr>
        <w:t>参赛要求</w:t>
      </w:r>
    </w:p>
    <w:p>
      <w:pPr>
        <w:widowControl/>
        <w:spacing w:line="360" w:lineRule="auto"/>
        <w:jc w:val="left"/>
        <w:rPr>
          <w:rFonts w:ascii="宋体" w:hAnsi="宋体" w:cs="Tahoma"/>
          <w:color w:val="auto"/>
          <w:kern w:val="0"/>
          <w:sz w:val="24"/>
          <w:szCs w:val="24"/>
        </w:rPr>
      </w:pPr>
      <w:r>
        <w:rPr>
          <w:rFonts w:hint="eastAsia" w:ascii="宋体" w:hAnsi="宋体" w:cs="Tahoma"/>
          <w:b/>
          <w:bCs/>
          <w:color w:val="000000"/>
          <w:kern w:val="0"/>
          <w:sz w:val="24"/>
          <w:szCs w:val="24"/>
        </w:rPr>
        <w:t>参赛对象</w:t>
      </w:r>
      <w:r>
        <w:rPr>
          <w:rFonts w:hint="eastAsia" w:ascii="宋体" w:hAnsi="宋体" w:cs="Tahoma"/>
          <w:color w:val="000000"/>
          <w:kern w:val="0"/>
          <w:sz w:val="24"/>
          <w:szCs w:val="24"/>
        </w:rPr>
        <w:t>：在校大学生或201</w:t>
      </w:r>
      <w:r>
        <w:rPr>
          <w:rFonts w:hint="eastAsia" w:ascii="宋体" w:hAnsi="宋体" w:cs="Tahoma"/>
          <w:color w:val="000000"/>
          <w:kern w:val="0"/>
          <w:sz w:val="24"/>
          <w:szCs w:val="24"/>
          <w:lang w:val="en-US" w:eastAsia="zh-CN"/>
        </w:rPr>
        <w:t>5</w:t>
      </w:r>
      <w:r>
        <w:rPr>
          <w:rFonts w:hint="eastAsia" w:ascii="宋体" w:hAnsi="宋体" w:cs="Tahoma"/>
          <w:color w:val="auto"/>
          <w:kern w:val="0"/>
          <w:sz w:val="24"/>
          <w:szCs w:val="24"/>
        </w:rPr>
        <w:t>年后毕业的本科生、研究生、博士生、留学生</w:t>
      </w:r>
    </w:p>
    <w:p>
      <w:pPr>
        <w:widowControl/>
        <w:spacing w:line="360" w:lineRule="auto"/>
        <w:jc w:val="left"/>
        <w:rPr>
          <w:rFonts w:hint="eastAsia" w:ascii="宋体" w:hAnsi="宋体" w:cs="Tahoma"/>
          <w:color w:val="auto"/>
          <w:kern w:val="0"/>
          <w:sz w:val="24"/>
          <w:szCs w:val="24"/>
        </w:rPr>
      </w:pPr>
      <w:r>
        <w:rPr>
          <w:rFonts w:hint="eastAsia" w:ascii="宋体" w:hAnsi="宋体" w:cs="Tahoma"/>
          <w:b/>
          <w:bCs/>
          <w:color w:val="auto"/>
          <w:kern w:val="0"/>
          <w:sz w:val="24"/>
          <w:szCs w:val="24"/>
        </w:rPr>
        <w:t>作品完成时限</w:t>
      </w:r>
      <w:r>
        <w:rPr>
          <w:rFonts w:hint="eastAsia" w:ascii="宋体" w:hAnsi="宋体" w:cs="Tahoma"/>
          <w:color w:val="auto"/>
          <w:kern w:val="0"/>
          <w:sz w:val="24"/>
          <w:szCs w:val="24"/>
        </w:rPr>
        <w:t>：201</w:t>
      </w:r>
      <w:r>
        <w:rPr>
          <w:rFonts w:hint="eastAsia" w:ascii="宋体" w:hAnsi="宋体" w:cs="Tahoma"/>
          <w:color w:val="auto"/>
          <w:kern w:val="0"/>
          <w:sz w:val="24"/>
          <w:szCs w:val="24"/>
          <w:lang w:val="en-US" w:eastAsia="zh-CN"/>
        </w:rPr>
        <w:t>8</w:t>
      </w:r>
      <w:r>
        <w:rPr>
          <w:rFonts w:hint="eastAsia" w:ascii="宋体" w:hAnsi="宋体" w:cs="Tahoma"/>
          <w:color w:val="auto"/>
          <w:kern w:val="0"/>
          <w:sz w:val="24"/>
          <w:szCs w:val="24"/>
        </w:rPr>
        <w:t>年</w:t>
      </w:r>
      <w:r>
        <w:rPr>
          <w:rFonts w:hint="eastAsia" w:ascii="宋体" w:hAnsi="宋体" w:cs="Tahoma"/>
          <w:color w:val="auto"/>
          <w:kern w:val="0"/>
          <w:sz w:val="24"/>
          <w:szCs w:val="24"/>
          <w:lang w:val="en-US" w:eastAsia="zh-CN"/>
        </w:rPr>
        <w:t>3</w:t>
      </w:r>
      <w:r>
        <w:rPr>
          <w:rFonts w:hint="eastAsia" w:ascii="宋体" w:hAnsi="宋体" w:cs="Tahoma"/>
          <w:color w:val="auto"/>
          <w:kern w:val="0"/>
          <w:sz w:val="24"/>
          <w:szCs w:val="24"/>
        </w:rPr>
        <w:t>月前完成的优秀作品，具有美学品味和艺术质量。</w:t>
      </w:r>
    </w:p>
    <w:p>
      <w:pPr>
        <w:widowControl/>
        <w:spacing w:line="360" w:lineRule="auto"/>
        <w:jc w:val="left"/>
        <w:rPr>
          <w:rFonts w:hint="eastAsia" w:ascii="宋体" w:hAnsi="宋体" w:cs="Tahoma" w:eastAsiaTheme="minorEastAsia"/>
          <w:color w:val="auto"/>
          <w:kern w:val="0"/>
          <w:sz w:val="24"/>
          <w:szCs w:val="24"/>
          <w:highlight w:val="red"/>
          <w:lang w:val="en-US" w:eastAsia="zh-CN"/>
        </w:rPr>
      </w:pPr>
      <w:r>
        <w:rPr>
          <w:rFonts w:hint="eastAsia" w:ascii="宋体" w:hAnsi="宋体" w:cs="Tahoma"/>
          <w:color w:val="auto"/>
          <w:kern w:val="0"/>
          <w:sz w:val="24"/>
          <w:szCs w:val="24"/>
          <w:highlight w:val="red"/>
          <w:lang w:val="en-US" w:eastAsia="zh-CN"/>
        </w:rPr>
        <w:t>注：2016年、2017年汇创青春已获奖作品不可重复投稿</w:t>
      </w:r>
    </w:p>
    <w:p>
      <w:pPr>
        <w:widowControl/>
        <w:spacing w:line="360" w:lineRule="auto"/>
        <w:jc w:val="left"/>
        <w:rPr>
          <w:rFonts w:ascii="宋体" w:hAnsi="宋体" w:cs="Tahoma"/>
          <w:b/>
          <w:bCs/>
          <w:color w:val="000000"/>
          <w:kern w:val="0"/>
          <w:sz w:val="24"/>
          <w:szCs w:val="24"/>
        </w:rPr>
      </w:pPr>
      <w:r>
        <w:rPr>
          <w:rFonts w:hint="eastAsia" w:ascii="宋体" w:hAnsi="宋体" w:cs="Tahoma"/>
          <w:b/>
          <w:bCs/>
          <w:color w:val="000000"/>
          <w:kern w:val="0"/>
          <w:sz w:val="24"/>
          <w:szCs w:val="24"/>
        </w:rPr>
        <w:t>具体要求:</w:t>
      </w:r>
    </w:p>
    <w:p>
      <w:pPr>
        <w:widowControl/>
        <w:numPr>
          <w:ilvl w:val="0"/>
          <w:numId w:val="1"/>
        </w:numPr>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其他综合类（国画、油画、版画、雕塑）</w:t>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作品规格要求：2米x2米以内（特殊尺寸需选送院校把关，经专家评审）</w:t>
      </w:r>
      <w:r>
        <w:rPr>
          <w:rFonts w:hint="eastAsia" w:ascii="宋体" w:hAnsi="宋体" w:cs="Tahoma"/>
          <w:color w:val="000000"/>
          <w:kern w:val="0"/>
          <w:sz w:val="24"/>
          <w:szCs w:val="24"/>
        </w:rPr>
        <w:tab/>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作品呈现形式：符合艺术门类的基本要求，形式不做特殊限定。</w:t>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2.其他综合类（装置）：不做特殊尺寸要求，由选送院校把关。</w:t>
      </w:r>
      <w:r>
        <w:rPr>
          <w:rFonts w:hint="eastAsia" w:ascii="宋体" w:hAnsi="宋体" w:cs="Tahoma"/>
          <w:color w:val="000000"/>
          <w:kern w:val="0"/>
          <w:sz w:val="24"/>
          <w:szCs w:val="24"/>
        </w:rPr>
        <w:tab/>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3.其他综合类（</w:t>
      </w:r>
      <w:r>
        <w:rPr>
          <w:rFonts w:hint="eastAsia" w:ascii="黑体" w:hAnsi="黑体" w:eastAsia="黑体" w:cs="黑体"/>
          <w:b/>
          <w:bCs/>
          <w:color w:val="000000"/>
          <w:kern w:val="0"/>
          <w:sz w:val="24"/>
          <w:szCs w:val="24"/>
          <w:lang w:eastAsia="zh-CN"/>
        </w:rPr>
        <w:t>公共艺术及艺术理论</w:t>
      </w:r>
      <w:r>
        <w:rPr>
          <w:rFonts w:hint="eastAsia" w:ascii="宋体" w:hAnsi="宋体" w:cs="Tahoma"/>
          <w:color w:val="000000"/>
          <w:kern w:val="0"/>
          <w:sz w:val="24"/>
          <w:szCs w:val="24"/>
        </w:rPr>
        <w:t>）：</w:t>
      </w:r>
      <w:r>
        <w:rPr>
          <w:rFonts w:hint="eastAsia" w:ascii="宋体" w:hAnsi="宋体" w:cs="Tahoma"/>
          <w:color w:val="000000"/>
          <w:kern w:val="0"/>
          <w:sz w:val="24"/>
          <w:szCs w:val="24"/>
          <w:lang w:eastAsia="zh-CN"/>
        </w:rPr>
        <w:t>设计文件或</w:t>
      </w:r>
      <w:r>
        <w:rPr>
          <w:rFonts w:hint="eastAsia" w:ascii="宋体" w:hAnsi="宋体" w:cs="Tahoma"/>
          <w:color w:val="000000"/>
          <w:kern w:val="0"/>
          <w:sz w:val="24"/>
          <w:szCs w:val="24"/>
        </w:rPr>
        <w:t>论文。</w:t>
      </w:r>
    </w:p>
    <w:p>
      <w:pPr>
        <w:widowControl/>
        <w:spacing w:line="360" w:lineRule="auto"/>
        <w:jc w:val="left"/>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lang w:eastAsia="zh-CN"/>
        </w:rPr>
        <w:t>二</w:t>
      </w:r>
      <w:r>
        <w:rPr>
          <w:rFonts w:hint="eastAsia" w:ascii="黑体" w:hAnsi="黑体" w:eastAsia="黑体" w:cs="黑体"/>
          <w:b/>
          <w:bCs/>
          <w:color w:val="000000"/>
          <w:kern w:val="0"/>
          <w:sz w:val="24"/>
          <w:szCs w:val="24"/>
        </w:rPr>
        <w:t>、评选流程</w:t>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1.递交作品申报表，在规定时间内将申报作品照片按照要求报送到各校负责人处。各高校首先进行校内遴选，初审后的优秀作品由各高校推荐（</w:t>
      </w:r>
      <w:r>
        <w:rPr>
          <w:rFonts w:hint="eastAsia" w:ascii="宋体" w:hAnsi="宋体" w:cs="Tahoma"/>
          <w:color w:val="000000"/>
          <w:kern w:val="0"/>
          <w:sz w:val="24"/>
          <w:szCs w:val="24"/>
          <w:lang w:eastAsia="zh-CN"/>
        </w:rPr>
        <w:t>单类不超过</w:t>
      </w:r>
      <w:r>
        <w:rPr>
          <w:rFonts w:hint="eastAsia" w:ascii="宋体" w:hAnsi="宋体" w:cs="Tahoma"/>
          <w:color w:val="000000"/>
          <w:kern w:val="0"/>
          <w:sz w:val="24"/>
          <w:szCs w:val="24"/>
          <w:lang w:val="en-US" w:eastAsia="zh-CN"/>
        </w:rPr>
        <w:t>15件，</w:t>
      </w:r>
      <w:r>
        <w:rPr>
          <w:rFonts w:hint="eastAsia" w:ascii="宋体" w:hAnsi="宋体" w:cs="Tahoma"/>
          <w:color w:val="000000"/>
          <w:kern w:val="0"/>
          <w:sz w:val="24"/>
          <w:szCs w:val="24"/>
        </w:rPr>
        <w:t>各类总数不超过50件）送至上海大学参加全市评选。</w:t>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2.由承办方组织评审组成员对各类作品（照片）进行初步评选，确定入围名单。</w:t>
      </w:r>
    </w:p>
    <w:p>
      <w:pPr>
        <w:widowControl/>
        <w:spacing w:line="360" w:lineRule="auto"/>
        <w:jc w:val="left"/>
        <w:rPr>
          <w:rFonts w:ascii="宋体" w:hAnsi="宋体" w:cs="Tahoma"/>
          <w:color w:val="000000"/>
          <w:kern w:val="0"/>
          <w:sz w:val="24"/>
          <w:szCs w:val="24"/>
        </w:rPr>
      </w:pPr>
      <w:r>
        <w:rPr>
          <w:rFonts w:hint="eastAsia" w:ascii="宋体" w:hAnsi="宋体" w:cs="Tahoma"/>
          <w:color w:val="000000"/>
          <w:kern w:val="0"/>
          <w:sz w:val="24"/>
          <w:szCs w:val="24"/>
        </w:rPr>
        <w:t>3.入围作品（实物）展示与打分终审，评选获奖作品。</w:t>
      </w:r>
    </w:p>
    <w:p>
      <w:pPr>
        <w:widowControl/>
        <w:numPr>
          <w:ilvl w:val="0"/>
          <w:numId w:val="0"/>
        </w:numPr>
        <w:spacing w:line="360" w:lineRule="auto"/>
        <w:jc w:val="left"/>
        <w:rPr>
          <w:rFonts w:hint="eastAsia" w:ascii="黑体" w:hAnsi="黑体" w:eastAsia="黑体" w:cs="黑体"/>
          <w:b/>
          <w:bCs/>
          <w:color w:val="000000"/>
          <w:kern w:val="0"/>
          <w:sz w:val="24"/>
          <w:szCs w:val="24"/>
          <w:lang w:eastAsia="zh-CN"/>
        </w:rPr>
      </w:pPr>
      <w:r>
        <w:rPr>
          <w:rFonts w:hint="eastAsia" w:ascii="黑体" w:hAnsi="黑体" w:eastAsia="黑体" w:cs="黑体"/>
          <w:b/>
          <w:bCs/>
          <w:color w:val="000000"/>
          <w:kern w:val="0"/>
          <w:sz w:val="24"/>
          <w:szCs w:val="24"/>
          <w:lang w:eastAsia="zh-CN"/>
        </w:rPr>
        <w:t>三、</w:t>
      </w:r>
      <w:r>
        <w:rPr>
          <w:rFonts w:hint="eastAsia" w:ascii="黑体" w:hAnsi="黑体" w:eastAsia="黑体" w:cs="黑体"/>
          <w:b/>
          <w:bCs/>
          <w:color w:val="000000"/>
          <w:kern w:val="0"/>
          <w:sz w:val="24"/>
          <w:szCs w:val="24"/>
        </w:rPr>
        <w:t>奖项设置</w:t>
      </w:r>
      <w:r>
        <w:rPr>
          <w:rFonts w:hint="eastAsia" w:ascii="黑体" w:hAnsi="黑体" w:eastAsia="黑体" w:cs="黑体"/>
          <w:b/>
          <w:bCs/>
          <w:color w:val="000000"/>
          <w:kern w:val="0"/>
          <w:sz w:val="24"/>
          <w:szCs w:val="24"/>
          <w:lang w:eastAsia="zh-CN"/>
        </w:rPr>
        <w:t>（数量根据参赛作品数可微调）</w:t>
      </w:r>
    </w:p>
    <w:p>
      <w:pPr>
        <w:widowControl/>
        <w:numPr>
          <w:ilvl w:val="0"/>
          <w:numId w:val="0"/>
        </w:numPr>
        <w:spacing w:line="360" w:lineRule="auto"/>
        <w:jc w:val="left"/>
        <w:rPr>
          <w:rFonts w:hint="eastAsia" w:ascii="黑体" w:hAnsi="黑体" w:eastAsia="黑体" w:cs="黑体"/>
          <w:b/>
          <w:bCs/>
          <w:color w:val="000000"/>
          <w:kern w:val="0"/>
          <w:sz w:val="24"/>
          <w:szCs w:val="24"/>
          <w:lang w:eastAsia="zh-CN"/>
        </w:rPr>
      </w:pPr>
      <w:r>
        <w:rPr>
          <w:rFonts w:hint="eastAsia" w:ascii="黑体" w:hAnsi="黑体" w:eastAsia="黑体" w:cs="黑体"/>
          <w:b/>
          <w:bCs/>
          <w:color w:val="000000"/>
          <w:kern w:val="0"/>
          <w:sz w:val="24"/>
          <w:szCs w:val="24"/>
          <w:lang w:eastAsia="zh-CN"/>
        </w:rPr>
        <w:t>国画、油画、版画、雕塑、装置、公共艺术及艺术理论共</w:t>
      </w:r>
      <w:r>
        <w:rPr>
          <w:rFonts w:hint="eastAsia" w:ascii="黑体" w:hAnsi="黑体" w:eastAsia="黑体" w:cs="黑体"/>
          <w:b/>
          <w:bCs/>
          <w:color w:val="000000"/>
          <w:kern w:val="0"/>
          <w:sz w:val="24"/>
          <w:szCs w:val="24"/>
          <w:lang w:val="en-US" w:eastAsia="zh-CN"/>
        </w:rPr>
        <w:t>6类，每一类评选</w:t>
      </w:r>
    </w:p>
    <w:p>
      <w:pPr>
        <w:widowControl/>
        <w:numPr>
          <w:ilvl w:val="0"/>
          <w:numId w:val="2"/>
        </w:numPr>
        <w:spacing w:line="360" w:lineRule="auto"/>
        <w:ind w:firstLine="0"/>
        <w:rPr>
          <w:rFonts w:ascii="宋体" w:hAnsi="宋体" w:cs="宋体"/>
          <w:color w:val="000000"/>
          <w:kern w:val="0"/>
          <w:sz w:val="24"/>
          <w:szCs w:val="24"/>
        </w:rPr>
      </w:pPr>
      <w:r>
        <w:rPr>
          <w:rFonts w:hint="eastAsia" w:ascii="宋体" w:hAnsi="宋体" w:cs="宋体"/>
          <w:color w:val="000000"/>
          <w:kern w:val="0"/>
          <w:sz w:val="24"/>
          <w:szCs w:val="24"/>
        </w:rPr>
        <w:t>一等奖</w:t>
      </w:r>
      <w:r>
        <w:rPr>
          <w:rFonts w:hint="eastAsia" w:ascii="宋体" w:hAnsi="宋体" w:cs="宋体"/>
          <w:color w:val="000000"/>
          <w:kern w:val="0"/>
          <w:sz w:val="24"/>
          <w:szCs w:val="24"/>
          <w:lang w:eastAsia="zh-CN"/>
        </w:rPr>
        <w:t>不超过</w:t>
      </w:r>
      <w:r>
        <w:rPr>
          <w:rFonts w:hint="eastAsia" w:ascii="宋体" w:hAnsi="宋体" w:cs="宋体"/>
          <w:color w:val="000000"/>
          <w:kern w:val="0"/>
          <w:sz w:val="24"/>
          <w:szCs w:val="24"/>
        </w:rPr>
        <w:t xml:space="preserve">10名            </w:t>
      </w:r>
    </w:p>
    <w:p>
      <w:pPr>
        <w:widowControl/>
        <w:numPr>
          <w:ilvl w:val="0"/>
          <w:numId w:val="2"/>
        </w:numPr>
        <w:spacing w:line="360" w:lineRule="auto"/>
        <w:ind w:firstLine="0"/>
        <w:rPr>
          <w:rFonts w:ascii="宋体" w:hAnsi="宋体" w:cs="宋体"/>
          <w:color w:val="000000"/>
          <w:kern w:val="0"/>
          <w:sz w:val="24"/>
          <w:szCs w:val="24"/>
        </w:rPr>
      </w:pPr>
      <w:r>
        <w:rPr>
          <w:rFonts w:hint="eastAsia" w:ascii="宋体" w:hAnsi="宋体" w:cs="宋体"/>
          <w:color w:val="000000"/>
          <w:kern w:val="0"/>
          <w:sz w:val="24"/>
          <w:szCs w:val="24"/>
        </w:rPr>
        <w:t>二等奖</w:t>
      </w:r>
      <w:r>
        <w:rPr>
          <w:rFonts w:hint="eastAsia" w:ascii="宋体" w:hAnsi="宋体" w:cs="宋体"/>
          <w:color w:val="000000"/>
          <w:kern w:val="0"/>
          <w:sz w:val="24"/>
          <w:szCs w:val="24"/>
          <w:lang w:eastAsia="zh-CN"/>
        </w:rPr>
        <w:t>不超过</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 xml:space="preserve">0名               </w:t>
      </w:r>
    </w:p>
    <w:p>
      <w:pPr>
        <w:widowControl/>
        <w:numPr>
          <w:ilvl w:val="0"/>
          <w:numId w:val="2"/>
        </w:numPr>
        <w:spacing w:line="360" w:lineRule="auto"/>
        <w:ind w:firstLine="0"/>
        <w:rPr>
          <w:rFonts w:ascii="宋体" w:hAnsi="宋体" w:cs="宋体"/>
          <w:color w:val="000000"/>
          <w:kern w:val="0"/>
          <w:sz w:val="24"/>
          <w:szCs w:val="24"/>
        </w:rPr>
      </w:pPr>
      <w:r>
        <w:rPr>
          <w:rFonts w:hint="eastAsia" w:ascii="宋体" w:hAnsi="宋体" w:cs="宋体"/>
          <w:color w:val="000000"/>
          <w:kern w:val="0"/>
          <w:sz w:val="24"/>
          <w:szCs w:val="24"/>
        </w:rPr>
        <w:t>三等奖</w:t>
      </w:r>
      <w:r>
        <w:rPr>
          <w:rFonts w:hint="eastAsia" w:ascii="宋体" w:hAnsi="宋体" w:cs="宋体"/>
          <w:color w:val="000000"/>
          <w:kern w:val="0"/>
          <w:sz w:val="24"/>
          <w:szCs w:val="24"/>
          <w:lang w:eastAsia="zh-CN"/>
        </w:rPr>
        <w:t>不超过</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 xml:space="preserve">0名             </w:t>
      </w:r>
    </w:p>
    <w:p>
      <w:pPr>
        <w:widowControl/>
        <w:spacing w:line="360" w:lineRule="auto"/>
        <w:rPr>
          <w:rFonts w:ascii="宋体" w:hAnsi="宋体" w:cs="宋体"/>
          <w:color w:val="000000"/>
          <w:kern w:val="0"/>
          <w:sz w:val="24"/>
          <w:szCs w:val="24"/>
        </w:rPr>
      </w:pPr>
      <w:r>
        <w:rPr>
          <w:rFonts w:hint="eastAsia" w:ascii="宋体" w:hAnsi="宋体" w:cs="宋体"/>
          <w:color w:val="000000"/>
          <w:kern w:val="0"/>
          <w:sz w:val="24"/>
          <w:szCs w:val="24"/>
        </w:rPr>
        <w:t>（所有类别的奖项均颁发</w:t>
      </w:r>
      <w:r>
        <w:rPr>
          <w:rFonts w:hint="eastAsia" w:ascii="宋体" w:hAnsi="宋体" w:cs="宋体"/>
          <w:color w:val="000000"/>
          <w:kern w:val="0"/>
          <w:sz w:val="24"/>
          <w:szCs w:val="24"/>
          <w:lang w:eastAsia="zh-CN"/>
        </w:rPr>
        <w:t>由上海市教委统一制作的荣誉</w:t>
      </w:r>
      <w:r>
        <w:rPr>
          <w:rFonts w:hint="eastAsia" w:ascii="宋体" w:hAnsi="宋体" w:cs="宋体"/>
          <w:color w:val="000000"/>
          <w:kern w:val="0"/>
          <w:sz w:val="24"/>
          <w:szCs w:val="24"/>
        </w:rPr>
        <w:t xml:space="preserve">证书）      </w:t>
      </w:r>
    </w:p>
    <w:p>
      <w:pPr>
        <w:widowControl/>
        <w:numPr>
          <w:ilvl w:val="0"/>
          <w:numId w:val="0"/>
        </w:numPr>
        <w:spacing w:line="360" w:lineRule="auto"/>
        <w:jc w:val="left"/>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lang w:eastAsia="zh-CN"/>
        </w:rPr>
        <w:t>四、</w:t>
      </w:r>
      <w:r>
        <w:rPr>
          <w:rFonts w:hint="eastAsia" w:ascii="黑体" w:hAnsi="黑体" w:eastAsia="黑体" w:cs="黑体"/>
          <w:b/>
          <w:bCs/>
          <w:color w:val="000000"/>
          <w:kern w:val="0"/>
          <w:sz w:val="24"/>
          <w:szCs w:val="24"/>
        </w:rPr>
        <w:t>进度安排</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3月20</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前</w:t>
      </w:r>
      <w:r>
        <w:rPr>
          <w:rFonts w:hint="eastAsia" w:ascii="宋体" w:hAnsi="宋体" w:cs="宋体"/>
          <w:color w:val="000000"/>
          <w:kern w:val="0"/>
          <w:sz w:val="24"/>
          <w:szCs w:val="24"/>
        </w:rPr>
        <w:t>，各参赛高校将经过校内遴选的作品照片</w:t>
      </w:r>
      <w:r>
        <w:rPr>
          <w:rFonts w:hint="eastAsia" w:ascii="宋体" w:hAnsi="宋体" w:cs="宋体"/>
          <w:color w:val="000000"/>
          <w:kern w:val="0"/>
          <w:sz w:val="24"/>
          <w:szCs w:val="24"/>
          <w:lang w:eastAsia="zh-CN"/>
        </w:rPr>
        <w:t>（每个作品不超过</w:t>
      </w:r>
      <w:r>
        <w:rPr>
          <w:rFonts w:hint="eastAsia" w:ascii="宋体" w:hAnsi="宋体" w:cs="宋体"/>
          <w:color w:val="000000"/>
          <w:kern w:val="0"/>
          <w:sz w:val="24"/>
          <w:szCs w:val="24"/>
          <w:lang w:val="en-US" w:eastAsia="zh-CN"/>
        </w:rPr>
        <w:t>4张</w:t>
      </w:r>
      <w:r>
        <w:rPr>
          <w:rFonts w:hint="eastAsia" w:ascii="宋体" w:hAnsi="宋体" w:cs="宋体"/>
          <w:color w:val="000000"/>
          <w:kern w:val="0"/>
          <w:sz w:val="24"/>
          <w:szCs w:val="24"/>
          <w:lang w:eastAsia="zh-CN"/>
        </w:rPr>
        <w:t>）</w:t>
      </w:r>
      <w:r>
        <w:rPr>
          <w:rFonts w:hint="eastAsia" w:ascii="宋体" w:hAnsi="宋体" w:cs="宋体"/>
          <w:color w:val="auto"/>
          <w:kern w:val="0"/>
          <w:sz w:val="24"/>
          <w:szCs w:val="24"/>
          <w:highlight w:val="red"/>
          <w:lang w:eastAsia="zh-CN"/>
        </w:rPr>
        <w:t>以学校为单位</w:t>
      </w:r>
      <w:r>
        <w:rPr>
          <w:rFonts w:hint="eastAsia" w:ascii="宋体" w:hAnsi="宋体" w:cs="宋体"/>
          <w:color w:val="000000"/>
          <w:kern w:val="0"/>
          <w:sz w:val="24"/>
          <w:szCs w:val="24"/>
        </w:rPr>
        <w:t>报送</w:t>
      </w:r>
      <w:r>
        <w:rPr>
          <w:rFonts w:hint="eastAsia" w:ascii="宋体" w:hAnsi="宋体" w:cs="宋体"/>
          <w:color w:val="000000"/>
          <w:kern w:val="0"/>
          <w:sz w:val="24"/>
          <w:szCs w:val="24"/>
          <w:lang w:eastAsia="zh-CN"/>
        </w:rPr>
        <w:t>，</w:t>
      </w:r>
      <w:r>
        <w:rPr>
          <w:rFonts w:hint="eastAsia" w:ascii="宋体" w:hAnsi="宋体" w:cs="Tahoma"/>
          <w:color w:val="000000"/>
          <w:kern w:val="0"/>
          <w:sz w:val="24"/>
          <w:szCs w:val="24"/>
          <w:lang w:eastAsia="zh-CN"/>
        </w:rPr>
        <w:t>单类不超</w:t>
      </w:r>
      <w:bookmarkStart w:id="0" w:name="_GoBack"/>
      <w:bookmarkEnd w:id="0"/>
      <w:r>
        <w:rPr>
          <w:rFonts w:hint="eastAsia" w:ascii="宋体" w:hAnsi="宋体" w:cs="Tahoma"/>
          <w:color w:val="000000"/>
          <w:kern w:val="0"/>
          <w:sz w:val="24"/>
          <w:szCs w:val="24"/>
          <w:lang w:eastAsia="zh-CN"/>
        </w:rPr>
        <w:t>过</w:t>
      </w:r>
      <w:r>
        <w:rPr>
          <w:rFonts w:hint="eastAsia" w:ascii="宋体" w:hAnsi="宋体" w:cs="Tahoma"/>
          <w:color w:val="000000"/>
          <w:kern w:val="0"/>
          <w:sz w:val="24"/>
          <w:szCs w:val="24"/>
          <w:lang w:val="en-US" w:eastAsia="zh-CN"/>
        </w:rPr>
        <w:t>15件，</w:t>
      </w:r>
      <w:r>
        <w:rPr>
          <w:rFonts w:hint="eastAsia" w:ascii="宋体" w:hAnsi="宋体" w:cs="Tahoma"/>
          <w:color w:val="000000"/>
          <w:kern w:val="0"/>
          <w:sz w:val="24"/>
          <w:szCs w:val="24"/>
        </w:rPr>
        <w:t>各类总数不超过50件</w:t>
      </w:r>
      <w:r>
        <w:rPr>
          <w:rFonts w:hint="eastAsia" w:ascii="宋体" w:hAnsi="宋体" w:cs="宋体"/>
          <w:color w:val="000000"/>
          <w:kern w:val="0"/>
          <w:sz w:val="24"/>
          <w:szCs w:val="24"/>
        </w:rPr>
        <w:t>。</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20</w:t>
      </w:r>
      <w:r>
        <w:rPr>
          <w:rFonts w:hint="eastAsia" w:ascii="宋体" w:hAnsi="宋体" w:cs="宋体"/>
          <w:color w:val="000000"/>
          <w:kern w:val="0"/>
          <w:sz w:val="24"/>
          <w:szCs w:val="24"/>
        </w:rPr>
        <w:t>日—</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27</w:t>
      </w:r>
      <w:r>
        <w:rPr>
          <w:rFonts w:hint="eastAsia" w:ascii="宋体" w:hAnsi="宋体" w:cs="宋体"/>
          <w:color w:val="000000"/>
          <w:kern w:val="0"/>
          <w:sz w:val="24"/>
          <w:szCs w:val="24"/>
        </w:rPr>
        <w:t>日，对作品（照片）初选，公布入围名单。</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28</w:t>
      </w:r>
      <w:r>
        <w:rPr>
          <w:rFonts w:hint="eastAsia" w:ascii="宋体" w:hAnsi="宋体" w:cs="宋体"/>
          <w:color w:val="000000"/>
          <w:kern w:val="0"/>
          <w:sz w:val="24"/>
          <w:szCs w:val="24"/>
        </w:rPr>
        <w:t>日—</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日，入围作品</w:t>
      </w:r>
      <w:r>
        <w:rPr>
          <w:rFonts w:hint="eastAsia" w:ascii="宋体" w:hAnsi="宋体" w:cs="宋体"/>
          <w:color w:val="000000"/>
          <w:kern w:val="0"/>
          <w:sz w:val="24"/>
          <w:szCs w:val="24"/>
          <w:lang w:eastAsia="zh-CN"/>
        </w:rPr>
        <w:t>以学校为单位</w:t>
      </w:r>
      <w:r>
        <w:rPr>
          <w:rFonts w:hint="eastAsia" w:ascii="宋体" w:hAnsi="宋体" w:cs="宋体"/>
          <w:color w:val="000000"/>
          <w:kern w:val="0"/>
          <w:sz w:val="24"/>
          <w:szCs w:val="24"/>
        </w:rPr>
        <w:t>递交实物</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4月6日-4月18日，公布</w:t>
      </w:r>
      <w:r>
        <w:rPr>
          <w:rFonts w:hint="eastAsia" w:ascii="宋体" w:hAnsi="宋体" w:cs="宋体"/>
          <w:color w:val="000000"/>
          <w:kern w:val="0"/>
          <w:sz w:val="24"/>
          <w:szCs w:val="24"/>
        </w:rPr>
        <w:t>获奖名单</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rPr>
        <w:t>5月</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日</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5月</w:t>
      </w:r>
      <w:r>
        <w:rPr>
          <w:rFonts w:hint="eastAsia" w:ascii="宋体" w:hAnsi="宋体" w:cs="宋体"/>
          <w:color w:val="000000"/>
          <w:kern w:val="0"/>
          <w:sz w:val="24"/>
          <w:szCs w:val="24"/>
          <w:lang w:val="en-US" w:eastAsia="zh-CN"/>
        </w:rPr>
        <w:t>27</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（待定）</w:t>
      </w:r>
      <w:r>
        <w:rPr>
          <w:rFonts w:hint="eastAsia" w:ascii="宋体" w:hAnsi="宋体" w:cs="宋体"/>
          <w:color w:val="000000"/>
          <w:kern w:val="0"/>
          <w:sz w:val="24"/>
          <w:szCs w:val="24"/>
        </w:rPr>
        <w:t>，作品</w:t>
      </w:r>
      <w:r>
        <w:rPr>
          <w:rFonts w:hint="eastAsia" w:ascii="宋体" w:hAnsi="宋体" w:cs="宋体"/>
          <w:color w:val="000000"/>
          <w:kern w:val="0"/>
          <w:sz w:val="24"/>
          <w:szCs w:val="24"/>
          <w:lang w:eastAsia="zh-CN"/>
        </w:rPr>
        <w:t>展览展示</w:t>
      </w:r>
    </w:p>
    <w:p>
      <w:pPr>
        <w:widowControl/>
        <w:numPr>
          <w:ilvl w:val="0"/>
          <w:numId w:val="3"/>
        </w:numPr>
        <w:spacing w:line="360" w:lineRule="auto"/>
        <w:ind w:firstLine="0"/>
        <w:jc w:val="left"/>
        <w:rPr>
          <w:rFonts w:ascii="宋体" w:hAnsi="宋体" w:cs="宋体"/>
          <w:color w:val="000000"/>
          <w:kern w:val="0"/>
          <w:sz w:val="24"/>
          <w:szCs w:val="24"/>
        </w:rPr>
      </w:pPr>
      <w:r>
        <w:rPr>
          <w:rFonts w:hint="eastAsia" w:ascii="宋体" w:hAnsi="宋体" w:cs="宋体"/>
          <w:color w:val="000000"/>
          <w:kern w:val="0"/>
          <w:sz w:val="24"/>
          <w:szCs w:val="24"/>
        </w:rPr>
        <w:t>5月底</w:t>
      </w:r>
      <w:r>
        <w:rPr>
          <w:rFonts w:hint="eastAsia" w:ascii="宋体" w:hAnsi="宋体" w:cs="宋体"/>
          <w:color w:val="auto"/>
          <w:kern w:val="0"/>
          <w:sz w:val="24"/>
          <w:szCs w:val="24"/>
        </w:rPr>
        <w:t>6月初，</w:t>
      </w:r>
      <w:r>
        <w:rPr>
          <w:rFonts w:hint="eastAsia" w:ascii="宋体" w:hAnsi="宋体" w:cs="宋体"/>
          <w:color w:val="auto"/>
          <w:kern w:val="0"/>
          <w:sz w:val="24"/>
          <w:szCs w:val="24"/>
          <w:lang w:eastAsia="zh-CN"/>
        </w:rPr>
        <w:t>市教委</w:t>
      </w:r>
      <w:r>
        <w:rPr>
          <w:rFonts w:hint="eastAsia" w:ascii="宋体" w:hAnsi="宋体" w:cs="宋体"/>
          <w:color w:val="auto"/>
          <w:kern w:val="0"/>
          <w:sz w:val="24"/>
          <w:szCs w:val="24"/>
        </w:rPr>
        <w:t>对</w:t>
      </w:r>
      <w:r>
        <w:rPr>
          <w:rFonts w:hint="eastAsia" w:ascii="宋体" w:hAnsi="宋体" w:cs="宋体"/>
          <w:color w:val="auto"/>
          <w:kern w:val="0"/>
          <w:sz w:val="24"/>
          <w:szCs w:val="24"/>
          <w:lang w:eastAsia="zh-CN"/>
        </w:rPr>
        <w:t>部分</w:t>
      </w:r>
      <w:r>
        <w:rPr>
          <w:rFonts w:hint="eastAsia" w:ascii="宋体" w:hAnsi="宋体" w:cs="宋体"/>
          <w:color w:val="auto"/>
          <w:kern w:val="0"/>
          <w:sz w:val="24"/>
          <w:szCs w:val="24"/>
        </w:rPr>
        <w:t>获奖作品进行集中展示活动。</w:t>
      </w:r>
    </w:p>
    <w:p>
      <w:pPr>
        <w:widowControl/>
        <w:numPr>
          <w:ilvl w:val="0"/>
          <w:numId w:val="4"/>
        </w:numPr>
        <w:spacing w:line="360" w:lineRule="auto"/>
        <w:jc w:val="left"/>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rPr>
        <w:t>展示要求</w:t>
      </w:r>
      <w:r>
        <w:rPr>
          <w:rFonts w:hint="eastAsia" w:ascii="黑体" w:hAnsi="黑体" w:eastAsia="黑体" w:cs="黑体"/>
          <w:b/>
          <w:bCs/>
          <w:color w:val="000000"/>
          <w:kern w:val="0"/>
          <w:sz w:val="24"/>
          <w:szCs w:val="24"/>
          <w:lang w:eastAsia="zh-CN"/>
        </w:rPr>
        <w:t>及</w:t>
      </w:r>
      <w:r>
        <w:rPr>
          <w:rFonts w:hint="eastAsia" w:ascii="黑体" w:hAnsi="黑体" w:eastAsia="黑体" w:cs="黑体"/>
          <w:b/>
          <w:bCs/>
          <w:color w:val="000000"/>
          <w:kern w:val="0"/>
          <w:sz w:val="24"/>
          <w:szCs w:val="24"/>
        </w:rPr>
        <w:t>活动说明</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展示作品必须是递交的数码照片显现的作品原件。</w:t>
      </w:r>
    </w:p>
    <w:p>
      <w:pPr>
        <w:widowControl/>
        <w:numPr>
          <w:ilvl w:val="0"/>
          <w:numId w:val="0"/>
        </w:numPr>
        <w:spacing w:line="360" w:lineRule="auto"/>
        <w:ind w:leftChars="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参展者必须保证提交真实、准确的个人资料，提供虚假信息者，活动组委会有权取消其参展资格。</w:t>
      </w:r>
    </w:p>
    <w:p>
      <w:pPr>
        <w:widowControl/>
        <w:numPr>
          <w:ilvl w:val="0"/>
          <w:numId w:val="0"/>
        </w:numPr>
        <w:spacing w:line="360" w:lineRule="auto"/>
        <w:ind w:leftChars="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参展者必须承诺参展作品为原创作品，无抄袭仿冒他人成果。作品严禁包含色情、暴力、恐怖、反动等违反国家法律的作品，严禁使用社会名人、明星等图片。参展作品如违反版权、商标、专利等相关法律法规或侵犯第三方权益，其法律责任由本人自行负责。每位参赛者</w:t>
      </w:r>
      <w:r>
        <w:rPr>
          <w:rFonts w:hint="eastAsia" w:ascii="宋体" w:hAnsi="宋体" w:cs="宋体"/>
          <w:color w:val="000000"/>
          <w:kern w:val="0"/>
          <w:sz w:val="24"/>
          <w:szCs w:val="24"/>
          <w:lang w:eastAsia="zh-CN"/>
        </w:rPr>
        <w:t>（含第二作者）</w:t>
      </w:r>
      <w:r>
        <w:rPr>
          <w:rFonts w:hint="eastAsia" w:ascii="宋体" w:hAnsi="宋体" w:cs="宋体"/>
          <w:color w:val="000000"/>
          <w:kern w:val="0"/>
          <w:sz w:val="24"/>
          <w:szCs w:val="24"/>
        </w:rPr>
        <w:t>可提交两份以内作品（含两份）。</w:t>
      </w:r>
    </w:p>
    <w:p>
      <w:pPr>
        <w:widowControl/>
        <w:numPr>
          <w:ilvl w:val="0"/>
          <w:numId w:val="0"/>
        </w:numPr>
        <w:spacing w:line="360" w:lineRule="auto"/>
        <w:ind w:leftChars="0"/>
        <w:jc w:val="left"/>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活动组委会对参展个人提交的信息进行保密管理，但有权利用参展个人的相关信息和参展作品进行与评奖活动有关的宣传推广活动。活动组委会有获奖作品展示、出版及其他形式的非商业用途推广、宣传、展览、复制、收藏等权利</w:t>
      </w:r>
      <w:r>
        <w:rPr>
          <w:rFonts w:hint="eastAsia" w:ascii="宋体" w:hAnsi="宋体" w:cs="宋体"/>
          <w:color w:val="000000"/>
          <w:kern w:val="0"/>
          <w:sz w:val="24"/>
          <w:szCs w:val="24"/>
          <w:lang w:eastAsia="zh-CN"/>
        </w:rPr>
        <w:t>。</w:t>
      </w:r>
    </w:p>
    <w:p>
      <w:pPr>
        <w:widowControl/>
        <w:numPr>
          <w:ilvl w:val="0"/>
          <w:numId w:val="0"/>
        </w:numPr>
        <w:spacing w:line="360" w:lineRule="auto"/>
        <w:ind w:leftChars="0"/>
        <w:jc w:val="left"/>
        <w:rPr>
          <w:rFonts w:ascii="宋体" w:hAnsi="宋体" w:cs="宋体"/>
          <w:b w:val="0"/>
          <w:bCs w:val="0"/>
          <w:color w:val="auto"/>
          <w:kern w:val="0"/>
          <w:sz w:val="24"/>
          <w:szCs w:val="24"/>
          <w:highlight w:val="red"/>
        </w:rPr>
      </w:pPr>
      <w:r>
        <w:rPr>
          <w:rFonts w:hint="eastAsia" w:ascii="宋体" w:hAnsi="宋体" w:cs="宋体"/>
          <w:b w:val="0"/>
          <w:bCs w:val="0"/>
          <w:color w:val="auto"/>
          <w:kern w:val="0"/>
          <w:sz w:val="24"/>
          <w:szCs w:val="24"/>
          <w:highlight w:val="red"/>
          <w:lang w:val="en-US" w:eastAsia="zh-CN"/>
        </w:rPr>
        <w:t>5.</w:t>
      </w:r>
      <w:r>
        <w:rPr>
          <w:rFonts w:hint="eastAsia" w:ascii="宋体" w:hAnsi="宋体" w:cs="宋体"/>
          <w:b w:val="0"/>
          <w:bCs w:val="0"/>
          <w:color w:val="auto"/>
          <w:kern w:val="0"/>
          <w:sz w:val="24"/>
          <w:szCs w:val="24"/>
          <w:highlight w:val="red"/>
          <w:lang w:eastAsia="zh-CN"/>
        </w:rPr>
        <w:t>大赛组委会</w:t>
      </w:r>
      <w:r>
        <w:rPr>
          <w:rFonts w:hint="eastAsia" w:ascii="宋体" w:hAnsi="宋体" w:cs="宋体"/>
          <w:b w:val="0"/>
          <w:bCs w:val="0"/>
          <w:color w:val="auto"/>
          <w:kern w:val="0"/>
          <w:sz w:val="24"/>
          <w:szCs w:val="24"/>
          <w:highlight w:val="red"/>
        </w:rPr>
        <w:t>不接受任何形式的个人投稿。</w:t>
      </w:r>
    </w:p>
    <w:p>
      <w:pPr>
        <w:widowControl/>
        <w:spacing w:line="360" w:lineRule="auto"/>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活动联系人：</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 xml:space="preserve">   （1）</w:t>
      </w:r>
      <w:r>
        <w:rPr>
          <w:rFonts w:hint="eastAsia" w:ascii="宋体" w:hAnsi="宋体" w:cs="宋体"/>
          <w:color w:val="000000"/>
          <w:kern w:val="0"/>
          <w:sz w:val="24"/>
          <w:szCs w:val="24"/>
          <w:lang w:eastAsia="zh-CN"/>
        </w:rPr>
        <w:t>外校作品投递联系人：</w:t>
      </w:r>
      <w:r>
        <w:rPr>
          <w:rFonts w:hint="eastAsia" w:ascii="宋体" w:hAnsi="宋体" w:cs="宋体"/>
          <w:color w:val="000000"/>
          <w:kern w:val="0"/>
          <w:sz w:val="24"/>
          <w:szCs w:val="24"/>
        </w:rPr>
        <w:t xml:space="preserve">王芸  </w:t>
      </w:r>
    </w:p>
    <w:p>
      <w:pPr>
        <w:widowControl/>
        <w:spacing w:line="360" w:lineRule="auto"/>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电话：</w:t>
      </w:r>
      <w:r>
        <w:rPr>
          <w:rFonts w:hint="eastAsia" w:ascii="宋体" w:hAnsi="宋体" w:cs="宋体"/>
          <w:color w:val="000000"/>
          <w:kern w:val="0"/>
          <w:sz w:val="24"/>
          <w:szCs w:val="24"/>
          <w:lang w:val="en-US" w:eastAsia="zh-CN"/>
        </w:rPr>
        <w:t>13601684736</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邮箱：</w:t>
      </w:r>
      <w:r>
        <w:rPr>
          <w:rFonts w:hint="eastAsia" w:ascii="宋体" w:hAnsi="宋体" w:cs="宋体"/>
          <w:color w:val="000000"/>
          <w:kern w:val="0"/>
          <w:sz w:val="24"/>
          <w:szCs w:val="24"/>
          <w:lang w:val="en-US" w:eastAsia="zh-CN"/>
        </w:rPr>
        <w:t>398195696@qq.com</w:t>
      </w:r>
    </w:p>
    <w:p>
      <w:pPr>
        <w:widowControl/>
        <w:spacing w:line="360" w:lineRule="auto"/>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地址：上海市宝山区</w:t>
      </w:r>
      <w:r>
        <w:rPr>
          <w:rFonts w:hint="eastAsia" w:ascii="宋体" w:hAnsi="宋体" w:cs="宋体"/>
          <w:color w:val="000000"/>
          <w:kern w:val="0"/>
          <w:sz w:val="24"/>
          <w:szCs w:val="24"/>
          <w:lang w:eastAsia="zh-CN"/>
        </w:rPr>
        <w:t>真大</w:t>
      </w:r>
      <w:r>
        <w:rPr>
          <w:rFonts w:hint="eastAsia" w:ascii="宋体" w:hAnsi="宋体" w:cs="宋体"/>
          <w:color w:val="000000"/>
          <w:kern w:val="0"/>
          <w:sz w:val="24"/>
          <w:szCs w:val="24"/>
        </w:rPr>
        <w:t>路</w:t>
      </w:r>
      <w:r>
        <w:rPr>
          <w:rFonts w:hint="eastAsia" w:ascii="宋体" w:hAnsi="宋体" w:cs="宋体"/>
          <w:color w:val="000000"/>
          <w:kern w:val="0"/>
          <w:sz w:val="24"/>
          <w:szCs w:val="24"/>
          <w:lang w:val="en-US" w:eastAsia="zh-CN"/>
        </w:rPr>
        <w:t>520号348</w:t>
      </w:r>
    </w:p>
    <w:p>
      <w:pPr>
        <w:widowControl/>
        <w:spacing w:line="360" w:lineRule="auto"/>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（2）上海大学学生作品投递联系人：仲婷</w:t>
      </w:r>
    </w:p>
    <w:p>
      <w:pPr>
        <w:widowControl/>
        <w:spacing w:line="360" w:lineRule="auto"/>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电话：66136207</w:t>
      </w:r>
    </w:p>
    <w:p>
      <w:pPr>
        <w:widowControl/>
        <w:spacing w:line="360" w:lineRule="auto"/>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邮箱：</w:t>
      </w:r>
      <w:r>
        <w:rPr>
          <w:rFonts w:hint="eastAsia" w:ascii="宋体" w:hAnsi="宋体" w:cs="宋体"/>
          <w:color w:val="000000"/>
          <w:kern w:val="0"/>
          <w:sz w:val="24"/>
          <w:szCs w:val="24"/>
          <w:u w:val="none"/>
          <w:lang w:val="en-US" w:eastAsia="zh-CN"/>
        </w:rPr>
        <w:t>Zhongting420@163.com</w:t>
      </w:r>
    </w:p>
    <w:p>
      <w:pPr>
        <w:widowControl/>
        <w:spacing w:line="360" w:lineRule="auto"/>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地址：上海市宝山区上大路99号美术学院</w:t>
      </w:r>
      <w:r>
        <w:rPr>
          <w:rFonts w:hint="eastAsia" w:ascii="宋体" w:hAnsi="宋体" w:cs="宋体"/>
          <w:color w:val="000000"/>
          <w:kern w:val="0"/>
          <w:sz w:val="24"/>
          <w:szCs w:val="24"/>
          <w:lang w:val="en-US" w:eastAsia="zh-CN"/>
        </w:rPr>
        <w:t>316</w:t>
      </w:r>
    </w:p>
    <w:p>
      <w:pPr>
        <w:widowControl/>
        <w:spacing w:line="360" w:lineRule="auto"/>
        <w:jc w:val="left"/>
        <w:rPr>
          <w:rFonts w:hint="eastAsia" w:ascii="宋体" w:hAnsi="宋体" w:cs="Tahoma"/>
          <w:b/>
          <w:bCs/>
          <w:color w:val="000000"/>
          <w:kern w:val="0"/>
          <w:sz w:val="24"/>
          <w:szCs w:val="24"/>
        </w:rPr>
      </w:pPr>
    </w:p>
    <w:p>
      <w:pPr>
        <w:widowControl/>
        <w:spacing w:line="360" w:lineRule="auto"/>
        <w:jc w:val="left"/>
        <w:rPr>
          <w:rFonts w:hint="eastAsia" w:ascii="宋体" w:hAnsi="宋体" w:cs="Tahoma"/>
          <w:b/>
          <w:bCs/>
          <w:color w:val="000000"/>
          <w:kern w:val="0"/>
          <w:sz w:val="24"/>
          <w:szCs w:val="24"/>
        </w:rPr>
      </w:pPr>
    </w:p>
    <w:p>
      <w:pPr>
        <w:widowControl/>
        <w:spacing w:line="360" w:lineRule="auto"/>
        <w:jc w:val="left"/>
        <w:rPr>
          <w:rFonts w:hint="eastAsia" w:ascii="宋体" w:hAnsi="宋体" w:cs="Tahoma"/>
          <w:b/>
          <w:bCs/>
          <w:color w:val="000000"/>
          <w:kern w:val="0"/>
          <w:sz w:val="24"/>
          <w:szCs w:val="24"/>
        </w:rPr>
      </w:pPr>
    </w:p>
    <w:p>
      <w:pPr>
        <w:widowControl/>
        <w:spacing w:line="360" w:lineRule="auto"/>
        <w:jc w:val="left"/>
        <w:rPr>
          <w:rFonts w:ascii="宋体" w:hAnsi="宋体" w:cs="Tahoma"/>
          <w:b/>
          <w:bCs/>
          <w:color w:val="000000"/>
          <w:kern w:val="0"/>
          <w:sz w:val="24"/>
          <w:szCs w:val="24"/>
        </w:rPr>
      </w:pPr>
      <w:r>
        <w:rPr>
          <w:rFonts w:hint="eastAsia" w:ascii="宋体" w:hAnsi="宋体" w:cs="Tahoma"/>
          <w:b/>
          <w:bCs/>
          <w:color w:val="000000"/>
          <w:kern w:val="0"/>
          <w:sz w:val="24"/>
          <w:szCs w:val="24"/>
        </w:rPr>
        <w:t>备注：</w:t>
      </w:r>
    </w:p>
    <w:p>
      <w:pPr>
        <w:pStyle w:val="7"/>
        <w:widowControl/>
        <w:numPr>
          <w:ilvl w:val="0"/>
          <w:numId w:val="5"/>
        </w:numPr>
        <w:spacing w:line="360" w:lineRule="auto"/>
        <w:ind w:firstLineChars="0"/>
        <w:jc w:val="left"/>
        <w:rPr>
          <w:rFonts w:hint="eastAsia" w:ascii="宋体" w:hAnsi="宋体" w:cs="Tahoma"/>
          <w:color w:val="auto"/>
          <w:kern w:val="0"/>
          <w:sz w:val="24"/>
          <w:szCs w:val="24"/>
        </w:rPr>
      </w:pPr>
      <w:r>
        <w:rPr>
          <w:rFonts w:hint="eastAsia" w:ascii="宋体" w:hAnsi="宋体" w:cs="Tahoma"/>
          <w:b/>
          <w:color w:val="auto"/>
          <w:kern w:val="0"/>
          <w:sz w:val="24"/>
          <w:szCs w:val="24"/>
        </w:rPr>
        <w:t>现场报送</w:t>
      </w:r>
      <w:r>
        <w:rPr>
          <w:rFonts w:hint="eastAsia" w:ascii="宋体" w:hAnsi="宋体" w:cs="Tahoma"/>
          <w:color w:val="auto"/>
          <w:kern w:val="0"/>
          <w:sz w:val="24"/>
          <w:szCs w:val="24"/>
        </w:rPr>
        <w:t>：参赛者需将艺术作品（论文除外）拍摄成数码照片（为避免清晰度及作品变形问题，请避免用手机拍摄或广角镜头拍摄，可用50焦段标准镜头拍摄。），并使用相纸冲印成10英寸的纸质照片，</w:t>
      </w:r>
      <w:r>
        <w:rPr>
          <w:rFonts w:hint="eastAsia" w:ascii="宋体" w:hAnsi="宋体" w:cs="Tahoma"/>
          <w:color w:val="auto"/>
          <w:kern w:val="0"/>
          <w:sz w:val="24"/>
          <w:szCs w:val="24"/>
          <w:lang w:eastAsia="zh-CN"/>
        </w:rPr>
        <w:t>按照要求的时间</w:t>
      </w:r>
      <w:r>
        <w:rPr>
          <w:rFonts w:hint="eastAsia" w:ascii="宋体" w:hAnsi="宋体" w:cs="Tahoma"/>
          <w:color w:val="auto"/>
          <w:kern w:val="0"/>
          <w:sz w:val="24"/>
          <w:szCs w:val="24"/>
        </w:rPr>
        <w:t>，由各学校收集统计后，将纸质照片或论文和作品报名表、汇总表（见附件）统一报送</w:t>
      </w:r>
      <w:r>
        <w:rPr>
          <w:rFonts w:hint="eastAsia" w:ascii="宋体" w:hAnsi="宋体" w:cs="Tahoma"/>
          <w:color w:val="auto"/>
          <w:kern w:val="0"/>
          <w:sz w:val="24"/>
          <w:szCs w:val="24"/>
          <w:lang w:val="en-US" w:eastAsia="zh-CN"/>
        </w:rPr>
        <w:t>.作品背面请标注学校、姓名、联系电话。</w:t>
      </w:r>
    </w:p>
    <w:p>
      <w:pPr>
        <w:pStyle w:val="7"/>
        <w:widowControl/>
        <w:numPr>
          <w:ilvl w:val="0"/>
          <w:numId w:val="5"/>
        </w:numPr>
        <w:spacing w:line="360" w:lineRule="auto"/>
        <w:ind w:firstLineChars="0"/>
        <w:jc w:val="left"/>
        <w:rPr>
          <w:rFonts w:hint="eastAsia" w:ascii="宋体" w:hAnsi="宋体" w:cs="Tahoma"/>
          <w:color w:val="auto"/>
          <w:kern w:val="0"/>
          <w:sz w:val="24"/>
          <w:szCs w:val="24"/>
          <w:lang w:val="en-US"/>
        </w:rPr>
      </w:pPr>
      <w:r>
        <w:rPr>
          <w:rFonts w:hint="eastAsia" w:ascii="宋体" w:hAnsi="宋体" w:cs="Tahoma"/>
          <w:b/>
          <w:color w:val="auto"/>
          <w:kern w:val="0"/>
          <w:sz w:val="24"/>
          <w:szCs w:val="24"/>
        </w:rPr>
        <w:t>电子稿发送至</w:t>
      </w:r>
      <w:r>
        <w:rPr>
          <w:rFonts w:hint="eastAsia" w:ascii="宋体" w:hAnsi="宋体" w:cs="Tahoma"/>
          <w:b/>
          <w:color w:val="auto"/>
          <w:kern w:val="0"/>
          <w:sz w:val="24"/>
          <w:szCs w:val="24"/>
          <w:lang w:eastAsia="zh-CN"/>
        </w:rPr>
        <w:t>各指定邮箱</w:t>
      </w:r>
    </w:p>
    <w:p>
      <w:pPr>
        <w:pStyle w:val="7"/>
        <w:widowControl/>
        <w:spacing w:line="360" w:lineRule="auto"/>
        <w:ind w:left="360" w:firstLine="0" w:firstLineChars="0"/>
        <w:jc w:val="left"/>
        <w:rPr>
          <w:rFonts w:hint="eastAsia" w:ascii="宋体" w:hAnsi="宋体" w:cs="Tahoma"/>
          <w:color w:val="auto"/>
          <w:kern w:val="0"/>
          <w:sz w:val="24"/>
          <w:szCs w:val="24"/>
        </w:rPr>
      </w:pPr>
      <w:r>
        <w:rPr>
          <w:rFonts w:hint="eastAsia" w:ascii="宋体" w:hAnsi="宋体" w:cs="Tahoma"/>
          <w:color w:val="auto"/>
          <w:kern w:val="0"/>
          <w:sz w:val="24"/>
          <w:szCs w:val="24"/>
        </w:rPr>
        <w:t>文件名格式为 ：</w:t>
      </w:r>
    </w:p>
    <w:p>
      <w:pPr>
        <w:pStyle w:val="7"/>
        <w:widowControl/>
        <w:numPr>
          <w:ilvl w:val="0"/>
          <w:numId w:val="6"/>
        </w:numPr>
        <w:spacing w:line="360" w:lineRule="auto"/>
        <w:ind w:left="719" w:leftChars="171" w:hanging="360" w:hangingChars="150"/>
        <w:jc w:val="left"/>
        <w:rPr>
          <w:rFonts w:hint="eastAsia" w:ascii="宋体" w:hAnsi="宋体" w:cs="Tahoma" w:eastAsiaTheme="minorEastAsia"/>
          <w:color w:val="auto"/>
          <w:kern w:val="0"/>
          <w:sz w:val="24"/>
          <w:szCs w:val="24"/>
          <w:highlight w:val="red"/>
          <w:lang w:val="en-US" w:eastAsia="zh-CN"/>
        </w:rPr>
      </w:pPr>
      <w:r>
        <w:rPr>
          <w:rFonts w:hint="eastAsia" w:ascii="宋体" w:hAnsi="宋体" w:cs="Tahoma"/>
          <w:color w:val="auto"/>
          <w:kern w:val="0"/>
          <w:sz w:val="24"/>
          <w:szCs w:val="24"/>
          <w:highlight w:val="red"/>
          <w:lang w:val="en-US" w:eastAsia="zh-CN"/>
        </w:rPr>
        <w:t>公共艺术设计文件：提交的文件均要求是PDF格式，所有的文字转成曲线。除设计文件外，同时需提交一份分辨率不低于200dpi的jpge格式设计文件；</w:t>
      </w:r>
    </w:p>
    <w:p>
      <w:pPr>
        <w:pStyle w:val="7"/>
        <w:widowControl/>
        <w:numPr>
          <w:ilvl w:val="0"/>
          <w:numId w:val="6"/>
        </w:numPr>
        <w:spacing w:line="360" w:lineRule="auto"/>
        <w:ind w:left="719" w:leftChars="171" w:hanging="360" w:hangingChars="150"/>
        <w:jc w:val="left"/>
        <w:rPr>
          <w:rFonts w:hint="eastAsia" w:ascii="宋体" w:hAnsi="宋体" w:cs="Tahoma" w:eastAsiaTheme="minorEastAsia"/>
          <w:color w:val="auto"/>
          <w:kern w:val="0"/>
          <w:sz w:val="24"/>
          <w:szCs w:val="24"/>
          <w:lang w:val="en-US" w:eastAsia="zh-CN"/>
        </w:rPr>
      </w:pPr>
      <w:r>
        <w:rPr>
          <w:rFonts w:hint="eastAsia" w:ascii="宋体" w:hAnsi="宋体" w:cs="Tahoma"/>
          <w:color w:val="auto"/>
          <w:kern w:val="0"/>
          <w:sz w:val="24"/>
          <w:szCs w:val="24"/>
        </w:rPr>
        <w:t>作品照片：作者+学校+作品名称（如有局部图像可一并发送，需要为1、2、3 ）</w:t>
      </w:r>
      <w:r>
        <w:rPr>
          <w:rFonts w:hint="eastAsia" w:ascii="宋体" w:hAnsi="宋体" w:cs="Tahoma"/>
          <w:color w:val="auto"/>
          <w:kern w:val="0"/>
          <w:sz w:val="24"/>
          <w:szCs w:val="24"/>
          <w:lang w:eastAsia="zh-CN"/>
        </w:rPr>
        <w:t>；</w:t>
      </w:r>
    </w:p>
    <w:p>
      <w:pPr>
        <w:pStyle w:val="7"/>
        <w:widowControl/>
        <w:spacing w:line="360" w:lineRule="auto"/>
        <w:ind w:left="360" w:firstLine="0" w:firstLineChars="0"/>
        <w:jc w:val="left"/>
        <w:rPr>
          <w:rFonts w:hint="eastAsia" w:ascii="宋体" w:hAnsi="宋体" w:cs="Tahoma"/>
          <w:color w:val="auto"/>
          <w:kern w:val="0"/>
          <w:sz w:val="24"/>
          <w:szCs w:val="24"/>
        </w:rPr>
      </w:pPr>
      <w:r>
        <w:rPr>
          <w:rFonts w:hint="eastAsia" w:ascii="宋体" w:hAnsi="宋体" w:cs="Tahoma"/>
          <w:color w:val="auto"/>
          <w:kern w:val="0"/>
          <w:sz w:val="24"/>
          <w:szCs w:val="24"/>
          <w:lang w:val="en-US" w:eastAsia="zh-CN"/>
        </w:rPr>
        <w:t>3</w:t>
      </w:r>
      <w:r>
        <w:rPr>
          <w:rFonts w:hint="eastAsia" w:ascii="宋体" w:hAnsi="宋体" w:cs="Tahoma"/>
          <w:color w:val="auto"/>
          <w:kern w:val="0"/>
          <w:sz w:val="24"/>
          <w:szCs w:val="24"/>
        </w:rPr>
        <w:t>、XXX作品报名表。</w:t>
      </w:r>
    </w:p>
    <w:p>
      <w:pPr>
        <w:pStyle w:val="7"/>
        <w:widowControl/>
        <w:spacing w:line="360" w:lineRule="auto"/>
        <w:ind w:left="360" w:firstLine="0" w:firstLineChars="0"/>
        <w:jc w:val="left"/>
        <w:rPr>
          <w:rFonts w:hint="eastAsia" w:ascii="宋体" w:hAnsi="宋体" w:cs="Tahoma"/>
          <w:color w:val="auto"/>
          <w:kern w:val="0"/>
          <w:sz w:val="24"/>
          <w:szCs w:val="24"/>
        </w:rPr>
      </w:pPr>
      <w:r>
        <w:rPr>
          <w:rFonts w:hint="eastAsia" w:ascii="宋体" w:hAnsi="宋体" w:cs="Tahoma"/>
          <w:color w:val="auto"/>
          <w:kern w:val="0"/>
          <w:sz w:val="24"/>
          <w:szCs w:val="24"/>
          <w:lang w:val="en-US" w:eastAsia="zh-CN"/>
        </w:rPr>
        <w:t>4</w:t>
      </w:r>
      <w:r>
        <w:rPr>
          <w:rFonts w:hint="eastAsia" w:ascii="宋体" w:hAnsi="宋体" w:cs="Tahoma"/>
          <w:color w:val="auto"/>
          <w:kern w:val="0"/>
          <w:sz w:val="24"/>
          <w:szCs w:val="24"/>
        </w:rPr>
        <w:t>、XXX汇总表。</w:t>
      </w:r>
    </w:p>
    <w:p>
      <w:pPr>
        <w:pStyle w:val="7"/>
        <w:widowControl/>
        <w:spacing w:line="360" w:lineRule="auto"/>
        <w:ind w:left="360" w:firstLine="0" w:firstLineChars="0"/>
        <w:jc w:val="left"/>
        <w:rPr>
          <w:rFonts w:ascii="宋体" w:hAnsi="宋体" w:cs="Tahoma"/>
          <w:color w:val="auto"/>
          <w:kern w:val="0"/>
          <w:sz w:val="24"/>
          <w:szCs w:val="24"/>
        </w:rPr>
      </w:pPr>
      <w:r>
        <w:rPr>
          <w:rFonts w:hint="eastAsia" w:ascii="宋体" w:hAnsi="宋体" w:cs="Tahoma"/>
          <w:color w:val="auto"/>
          <w:kern w:val="0"/>
          <w:sz w:val="24"/>
          <w:szCs w:val="24"/>
        </w:rPr>
        <w:t>(照片统一为JPEG或JPG格式，</w:t>
      </w:r>
      <w:r>
        <w:rPr>
          <w:rFonts w:hint="eastAsia" w:ascii="宋体" w:hAnsi="宋体" w:cs="Tahoma"/>
          <w:color w:val="auto"/>
          <w:kern w:val="0"/>
          <w:sz w:val="24"/>
          <w:szCs w:val="24"/>
          <w:highlight w:val="red"/>
          <w:lang w:eastAsia="zh-CN"/>
        </w:rPr>
        <w:t>每件作品实物照片或模型效果提供</w:t>
      </w:r>
      <w:r>
        <w:rPr>
          <w:rFonts w:hint="eastAsia" w:ascii="宋体" w:hAnsi="宋体" w:cs="Tahoma"/>
          <w:color w:val="auto"/>
          <w:kern w:val="0"/>
          <w:sz w:val="24"/>
          <w:szCs w:val="24"/>
          <w:highlight w:val="red"/>
          <w:lang w:val="en-US" w:eastAsia="zh-CN"/>
        </w:rPr>
        <w:t>2-4幅各个角度的图片，</w:t>
      </w:r>
      <w:r>
        <w:rPr>
          <w:rFonts w:hint="eastAsia" w:ascii="宋体" w:hAnsi="宋体" w:cs="Tahoma"/>
          <w:color w:val="auto"/>
          <w:kern w:val="0"/>
          <w:sz w:val="24"/>
          <w:szCs w:val="24"/>
          <w:highlight w:val="red"/>
        </w:rPr>
        <w:t>图像分辨率</w:t>
      </w:r>
      <w:r>
        <w:rPr>
          <w:rFonts w:hint="eastAsia" w:ascii="宋体" w:hAnsi="宋体" w:cs="Tahoma"/>
          <w:color w:val="auto"/>
          <w:kern w:val="0"/>
          <w:sz w:val="24"/>
          <w:szCs w:val="24"/>
          <w:highlight w:val="red"/>
          <w:lang w:eastAsia="zh-CN"/>
        </w:rPr>
        <w:t>不低于</w:t>
      </w:r>
      <w:r>
        <w:rPr>
          <w:rFonts w:hint="eastAsia" w:ascii="宋体" w:hAnsi="宋体" w:cs="Tahoma"/>
          <w:color w:val="auto"/>
          <w:kern w:val="0"/>
          <w:sz w:val="24"/>
          <w:szCs w:val="24"/>
          <w:highlight w:val="red"/>
        </w:rPr>
        <w:t>300dpi。</w:t>
      </w:r>
      <w:r>
        <w:rPr>
          <w:rFonts w:hint="eastAsia" w:ascii="宋体" w:hAnsi="宋体" w:cs="Tahoma"/>
          <w:color w:val="auto"/>
          <w:kern w:val="0"/>
          <w:sz w:val="24"/>
          <w:szCs w:val="24"/>
        </w:rPr>
        <w:t>)</w:t>
      </w:r>
    </w:p>
    <w:p>
      <w:pPr>
        <w:pStyle w:val="7"/>
        <w:numPr>
          <w:ilvl w:val="0"/>
          <w:numId w:val="5"/>
        </w:numPr>
        <w:spacing w:line="360" w:lineRule="auto"/>
        <w:ind w:firstLineChars="0"/>
        <w:rPr>
          <w:rFonts w:ascii="宋体" w:hAnsi="宋体" w:cs="Tahoma"/>
          <w:color w:val="000000"/>
          <w:kern w:val="0"/>
          <w:sz w:val="24"/>
          <w:szCs w:val="24"/>
        </w:rPr>
      </w:pPr>
      <w:r>
        <w:rPr>
          <w:rFonts w:hint="eastAsia" w:ascii="宋体" w:hAnsi="宋体" w:cs="Tahoma"/>
          <w:color w:val="000000"/>
          <w:kern w:val="0"/>
          <w:sz w:val="24"/>
          <w:szCs w:val="24"/>
        </w:rPr>
        <w:t>评审委员会经过评审，每组各选出入围作品，各入围选手接活动办公室通知后，于工作人员指定日期递交作品原件到组委会办公室，由组委会统一保管并安排评选及布展事宜。逾期不交者，视作自动放弃。</w:t>
      </w:r>
      <w:r>
        <w:rPr>
          <w:rFonts w:hint="eastAsia" w:ascii="宋体" w:hAnsi="宋体" w:cs="Tahoma"/>
          <w:color w:val="000000"/>
          <w:kern w:val="0"/>
          <w:sz w:val="24"/>
          <w:szCs w:val="24"/>
          <w:highlight w:val="red"/>
        </w:rPr>
        <w:t>作品展览期间，不予退还，所有展览结束后作品退还至各高校相关部门处</w:t>
      </w:r>
      <w:r>
        <w:rPr>
          <w:rFonts w:hint="eastAsia" w:ascii="宋体" w:hAnsi="宋体" w:cs="Tahoma"/>
          <w:color w:val="000000"/>
          <w:kern w:val="0"/>
          <w:sz w:val="24"/>
          <w:szCs w:val="24"/>
        </w:rPr>
        <w:t>。</w:t>
      </w: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rPr>
          <w:rFonts w:ascii="宋体" w:hAnsi="宋体" w:cs="Tahoma"/>
          <w:color w:val="000000"/>
          <w:kern w:val="0"/>
          <w:sz w:val="24"/>
          <w:szCs w:val="24"/>
        </w:rPr>
      </w:pPr>
    </w:p>
    <w:p>
      <w:pPr>
        <w:jc w:val="left"/>
        <w:rPr>
          <w:rFonts w:hint="eastAsia" w:ascii="宋体" w:hAnsi="宋体"/>
          <w:b/>
          <w:bCs/>
          <w:color w:val="000000"/>
          <w:sz w:val="24"/>
          <w:szCs w:val="24"/>
        </w:rPr>
      </w:pPr>
      <w:r>
        <w:rPr>
          <w:rFonts w:hint="eastAsia" w:ascii="宋体" w:hAnsi="宋体"/>
          <w:b/>
          <w:bCs/>
          <w:color w:val="000000"/>
          <w:sz w:val="24"/>
          <w:szCs w:val="24"/>
        </w:rPr>
        <w:t>附件（</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w:t>
      </w:r>
    </w:p>
    <w:p>
      <w:pPr>
        <w:jc w:val="left"/>
        <w:rPr>
          <w:rFonts w:hint="eastAsia" w:ascii="宋体" w:hAnsi="宋体"/>
          <w:b/>
          <w:bCs/>
          <w:color w:val="000000"/>
          <w:sz w:val="24"/>
          <w:szCs w:val="24"/>
        </w:rPr>
      </w:pPr>
    </w:p>
    <w:p>
      <w:pPr>
        <w:rPr>
          <w:rFonts w:hint="eastAsia"/>
          <w:b/>
          <w:bCs/>
          <w:color w:val="000000"/>
          <w:sz w:val="24"/>
          <w:szCs w:val="24"/>
        </w:rPr>
      </w:pPr>
      <w:r>
        <w:rPr>
          <w:rFonts w:hint="eastAsia"/>
          <w:b/>
          <w:bCs/>
          <w:color w:val="000000"/>
          <w:sz w:val="24"/>
          <w:szCs w:val="24"/>
        </w:rPr>
        <w:t>汇创青春——上海学生文化创意作品展示季（综合类-</w:t>
      </w:r>
      <w:r>
        <w:rPr>
          <w:rFonts w:hint="eastAsia" w:ascii="宋体" w:hAnsi="宋体"/>
          <w:b/>
          <w:bCs/>
          <w:color w:val="000000"/>
          <w:sz w:val="24"/>
          <w:szCs w:val="24"/>
        </w:rPr>
        <w:t>公共艺术、美术</w:t>
      </w:r>
      <w:r>
        <w:rPr>
          <w:rFonts w:hint="eastAsia"/>
          <w:b/>
          <w:bCs/>
          <w:color w:val="000000"/>
          <w:sz w:val="24"/>
          <w:szCs w:val="24"/>
        </w:rPr>
        <w:t>）报名表</w:t>
      </w:r>
    </w:p>
    <w:p>
      <w:pPr>
        <w:rPr>
          <w:b/>
          <w:bCs/>
          <w:color w:val="000000"/>
          <w:sz w:val="24"/>
          <w:szCs w:val="24"/>
        </w:rPr>
      </w:pP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45"/>
        <w:gridCol w:w="2090"/>
        <w:gridCol w:w="142"/>
        <w:gridCol w:w="1417"/>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384" w:type="dxa"/>
          </w:tcPr>
          <w:p>
            <w:pPr>
              <w:jc w:val="left"/>
              <w:rPr>
                <w:rFonts w:ascii="仿宋" w:hAnsi="仿宋" w:eastAsia="仿宋"/>
                <w:color w:val="auto"/>
                <w:sz w:val="28"/>
                <w:szCs w:val="28"/>
              </w:rPr>
            </w:pPr>
            <w:r>
              <w:rPr>
                <w:rFonts w:hint="eastAsia" w:ascii="仿宋" w:hAnsi="仿宋" w:eastAsia="仿宋"/>
                <w:color w:val="auto"/>
                <w:sz w:val="28"/>
                <w:szCs w:val="28"/>
              </w:rPr>
              <w:t>作品名称</w:t>
            </w:r>
          </w:p>
        </w:tc>
        <w:tc>
          <w:tcPr>
            <w:tcW w:w="7132" w:type="dxa"/>
            <w:gridSpan w:val="5"/>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384" w:type="dxa"/>
          </w:tcPr>
          <w:p>
            <w:pPr>
              <w:jc w:val="left"/>
              <w:rPr>
                <w:rFonts w:ascii="仿宋" w:hAnsi="仿宋" w:eastAsia="仿宋"/>
                <w:color w:val="auto"/>
                <w:sz w:val="28"/>
                <w:szCs w:val="28"/>
              </w:rPr>
            </w:pPr>
            <w:r>
              <w:rPr>
                <w:rFonts w:hint="eastAsia" w:ascii="仿宋" w:hAnsi="仿宋" w:eastAsia="仿宋"/>
                <w:color w:val="auto"/>
                <w:sz w:val="28"/>
                <w:szCs w:val="28"/>
              </w:rPr>
              <w:t>尺寸</w:t>
            </w:r>
          </w:p>
          <w:p>
            <w:pPr>
              <w:jc w:val="left"/>
              <w:rPr>
                <w:rFonts w:ascii="仿宋" w:hAnsi="仿宋" w:eastAsia="仿宋"/>
                <w:color w:val="auto"/>
                <w:sz w:val="28"/>
                <w:szCs w:val="28"/>
              </w:rPr>
            </w:pPr>
            <w:r>
              <w:rPr>
                <w:rFonts w:hint="eastAsia" w:ascii="仿宋" w:hAnsi="仿宋" w:eastAsia="仿宋"/>
                <w:color w:val="auto"/>
              </w:rPr>
              <w:t>（长</w:t>
            </w:r>
            <w:r>
              <w:rPr>
                <w:rFonts w:ascii="仿宋" w:hAnsi="仿宋" w:eastAsia="仿宋"/>
                <w:color w:val="auto"/>
              </w:rPr>
              <w:t>X</w:t>
            </w:r>
            <w:r>
              <w:rPr>
                <w:rFonts w:hint="eastAsia" w:ascii="仿宋" w:hAnsi="仿宋" w:eastAsia="仿宋"/>
                <w:color w:val="auto"/>
              </w:rPr>
              <w:t>宽</w:t>
            </w:r>
            <w:r>
              <w:rPr>
                <w:rFonts w:ascii="仿宋" w:hAnsi="仿宋" w:eastAsia="仿宋"/>
                <w:color w:val="auto"/>
              </w:rPr>
              <w:t>X</w:t>
            </w:r>
            <w:r>
              <w:rPr>
                <w:rFonts w:hint="eastAsia" w:ascii="仿宋" w:hAnsi="仿宋" w:eastAsia="仿宋"/>
                <w:color w:val="auto"/>
              </w:rPr>
              <w:t>高，单位cm）</w:t>
            </w:r>
          </w:p>
        </w:tc>
        <w:tc>
          <w:tcPr>
            <w:tcW w:w="7132" w:type="dxa"/>
            <w:gridSpan w:val="5"/>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384" w:type="dxa"/>
          </w:tcPr>
          <w:p>
            <w:pPr>
              <w:jc w:val="left"/>
              <w:rPr>
                <w:rFonts w:ascii="仿宋" w:hAnsi="仿宋" w:eastAsia="仿宋"/>
                <w:color w:val="auto"/>
                <w:sz w:val="28"/>
                <w:szCs w:val="28"/>
              </w:rPr>
            </w:pPr>
            <w:r>
              <w:rPr>
                <w:rFonts w:hint="eastAsia" w:ascii="仿宋" w:hAnsi="仿宋" w:eastAsia="仿宋"/>
                <w:color w:val="auto"/>
                <w:sz w:val="28"/>
                <w:szCs w:val="28"/>
              </w:rPr>
              <w:t>材质</w:t>
            </w:r>
          </w:p>
        </w:tc>
        <w:tc>
          <w:tcPr>
            <w:tcW w:w="2835" w:type="dxa"/>
            <w:gridSpan w:val="2"/>
          </w:tcPr>
          <w:p>
            <w:pPr>
              <w:jc w:val="left"/>
              <w:rPr>
                <w:rFonts w:ascii="仿宋" w:hAnsi="仿宋" w:eastAsia="仿宋"/>
                <w:color w:val="auto"/>
                <w:sz w:val="28"/>
                <w:szCs w:val="28"/>
              </w:rPr>
            </w:pPr>
          </w:p>
        </w:tc>
        <w:tc>
          <w:tcPr>
            <w:tcW w:w="1559" w:type="dxa"/>
            <w:gridSpan w:val="2"/>
          </w:tcPr>
          <w:p>
            <w:pPr>
              <w:jc w:val="left"/>
              <w:rPr>
                <w:rFonts w:ascii="仿宋" w:hAnsi="仿宋" w:eastAsia="仿宋"/>
                <w:color w:val="auto"/>
                <w:sz w:val="28"/>
                <w:szCs w:val="28"/>
              </w:rPr>
            </w:pPr>
            <w:r>
              <w:rPr>
                <w:rFonts w:hint="eastAsia" w:ascii="仿宋" w:hAnsi="仿宋" w:eastAsia="仿宋"/>
                <w:color w:val="auto"/>
                <w:sz w:val="28"/>
                <w:szCs w:val="28"/>
              </w:rPr>
              <w:t>类别</w:t>
            </w:r>
          </w:p>
        </w:tc>
        <w:tc>
          <w:tcPr>
            <w:tcW w:w="2738" w:type="dxa"/>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384" w:type="dxa"/>
          </w:tcPr>
          <w:p>
            <w:pPr>
              <w:jc w:val="left"/>
              <w:rPr>
                <w:rFonts w:ascii="仿宋" w:hAnsi="仿宋" w:eastAsia="仿宋"/>
                <w:color w:val="auto"/>
                <w:sz w:val="28"/>
                <w:szCs w:val="28"/>
              </w:rPr>
            </w:pPr>
            <w:r>
              <w:rPr>
                <w:rFonts w:hint="eastAsia" w:ascii="仿宋" w:hAnsi="仿宋" w:eastAsia="仿宋"/>
                <w:color w:val="auto"/>
                <w:sz w:val="28"/>
                <w:szCs w:val="28"/>
              </w:rPr>
              <w:t>制作年份</w:t>
            </w:r>
          </w:p>
        </w:tc>
        <w:tc>
          <w:tcPr>
            <w:tcW w:w="2835" w:type="dxa"/>
            <w:gridSpan w:val="2"/>
          </w:tcPr>
          <w:p>
            <w:pPr>
              <w:jc w:val="left"/>
              <w:rPr>
                <w:rFonts w:ascii="仿宋" w:hAnsi="仿宋" w:eastAsia="仿宋"/>
                <w:color w:val="auto"/>
                <w:sz w:val="28"/>
                <w:szCs w:val="28"/>
              </w:rPr>
            </w:pPr>
          </w:p>
        </w:tc>
        <w:tc>
          <w:tcPr>
            <w:tcW w:w="1559" w:type="dxa"/>
            <w:gridSpan w:val="2"/>
          </w:tcPr>
          <w:p>
            <w:pPr>
              <w:jc w:val="left"/>
              <w:rPr>
                <w:rFonts w:ascii="仿宋" w:hAnsi="仿宋" w:eastAsia="仿宋"/>
                <w:color w:val="auto"/>
                <w:sz w:val="28"/>
                <w:szCs w:val="28"/>
              </w:rPr>
            </w:pPr>
            <w:r>
              <w:rPr>
                <w:rFonts w:hint="eastAsia" w:ascii="仿宋" w:hAnsi="仿宋" w:eastAsia="仿宋"/>
                <w:color w:val="auto"/>
                <w:sz w:val="28"/>
                <w:szCs w:val="28"/>
              </w:rPr>
              <w:t>编号</w:t>
            </w:r>
          </w:p>
          <w:p>
            <w:pPr>
              <w:jc w:val="left"/>
              <w:rPr>
                <w:rFonts w:ascii="仿宋" w:hAnsi="仿宋" w:eastAsia="仿宋"/>
                <w:color w:val="auto"/>
                <w:sz w:val="28"/>
                <w:szCs w:val="28"/>
              </w:rPr>
            </w:pPr>
            <w:r>
              <w:rPr>
                <w:rFonts w:hint="eastAsia" w:ascii="仿宋" w:hAnsi="仿宋" w:eastAsia="仿宋"/>
                <w:color w:val="auto"/>
                <w:szCs w:val="21"/>
              </w:rPr>
              <w:t>（组委会填）</w:t>
            </w:r>
          </w:p>
        </w:tc>
        <w:tc>
          <w:tcPr>
            <w:tcW w:w="2738" w:type="dxa"/>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4" w:hRule="atLeast"/>
        </w:trPr>
        <w:tc>
          <w:tcPr>
            <w:tcW w:w="8516" w:type="dxa"/>
            <w:gridSpan w:val="6"/>
          </w:tcPr>
          <w:p>
            <w:pPr>
              <w:jc w:val="left"/>
              <w:rPr>
                <w:rFonts w:ascii="仿宋" w:hAnsi="仿宋" w:eastAsia="仿宋"/>
                <w:color w:val="auto"/>
                <w:sz w:val="28"/>
                <w:szCs w:val="28"/>
                <w:highlight w:val="red"/>
              </w:rPr>
            </w:pPr>
            <w:r>
              <w:rPr>
                <w:rFonts w:hint="eastAsia" w:ascii="仿宋" w:hAnsi="仿宋" w:eastAsia="仿宋"/>
                <w:color w:val="auto"/>
                <w:sz w:val="28"/>
                <w:szCs w:val="28"/>
                <w:highlight w:val="red"/>
              </w:rPr>
              <w:t>作品简述</w:t>
            </w:r>
            <w:r>
              <w:rPr>
                <w:rFonts w:hint="eastAsia" w:ascii="仿宋" w:hAnsi="仿宋" w:eastAsia="仿宋"/>
                <w:color w:val="auto"/>
                <w:sz w:val="28"/>
                <w:szCs w:val="28"/>
                <w:highlight w:val="red"/>
                <w:lang w:eastAsia="zh-CN"/>
              </w:rPr>
              <w:t>及创意点介绍（不少于</w:t>
            </w:r>
            <w:r>
              <w:rPr>
                <w:rFonts w:hint="eastAsia" w:ascii="仿宋" w:hAnsi="仿宋" w:eastAsia="仿宋"/>
                <w:color w:val="auto"/>
                <w:sz w:val="28"/>
                <w:szCs w:val="28"/>
                <w:highlight w:val="red"/>
                <w:lang w:val="en-US" w:eastAsia="zh-CN"/>
              </w:rPr>
              <w:t>100字</w:t>
            </w:r>
            <w:r>
              <w:rPr>
                <w:rFonts w:hint="eastAsia" w:ascii="仿宋" w:hAnsi="仿宋" w:eastAsia="仿宋"/>
                <w:color w:val="auto"/>
                <w:sz w:val="28"/>
                <w:szCs w:val="28"/>
                <w:highlight w:val="red"/>
                <w:lang w:eastAsia="zh-CN"/>
              </w:rPr>
              <w:t>）</w:t>
            </w:r>
            <w:r>
              <w:rPr>
                <w:rFonts w:hint="eastAsia" w:ascii="仿宋" w:hAnsi="仿宋" w:eastAsia="仿宋"/>
                <w:color w:val="auto"/>
                <w:sz w:val="28"/>
                <w:szCs w:val="28"/>
                <w:highlight w:val="red"/>
              </w:rPr>
              <w:t>：</w:t>
            </w:r>
          </w:p>
          <w:p>
            <w:pPr>
              <w:jc w:val="left"/>
              <w:rPr>
                <w:rFonts w:ascii="仿宋" w:hAnsi="仿宋" w:eastAsia="仿宋"/>
                <w:color w:val="auto"/>
              </w:rPr>
            </w:pPr>
          </w:p>
          <w:p>
            <w:pPr>
              <w:jc w:val="left"/>
              <w:rPr>
                <w:rFonts w:ascii="仿宋" w:hAnsi="仿宋" w:eastAsia="仿宋"/>
                <w:color w:val="auto"/>
              </w:rPr>
            </w:pPr>
          </w:p>
          <w:p>
            <w:pPr>
              <w:jc w:val="left"/>
              <w:rPr>
                <w:rFonts w:ascii="仿宋" w:hAnsi="仿宋" w:eastAsia="仿宋"/>
                <w:color w:val="auto"/>
              </w:rPr>
            </w:pPr>
          </w:p>
          <w:p>
            <w:pPr>
              <w:jc w:val="left"/>
              <w:rPr>
                <w:rFonts w:ascii="仿宋" w:hAnsi="仿宋" w:eastAsia="仿宋"/>
                <w:color w:val="auto"/>
              </w:rPr>
            </w:pPr>
          </w:p>
          <w:p>
            <w:pPr>
              <w:jc w:val="left"/>
              <w:rPr>
                <w:rFonts w:hint="eastAsia" w:ascii="仿宋" w:hAnsi="仿宋" w:eastAsia="仿宋"/>
                <w:color w:val="auto"/>
              </w:rPr>
            </w:pPr>
          </w:p>
          <w:p>
            <w:pPr>
              <w:jc w:val="left"/>
              <w:rPr>
                <w:rFonts w:hint="eastAsia" w:ascii="仿宋" w:hAnsi="仿宋" w:eastAsia="仿宋"/>
                <w:color w:val="auto"/>
              </w:rPr>
            </w:pPr>
          </w:p>
          <w:p>
            <w:pPr>
              <w:jc w:val="left"/>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2"/>
          </w:tcPr>
          <w:p>
            <w:pPr>
              <w:jc w:val="left"/>
              <w:rPr>
                <w:rFonts w:ascii="仿宋" w:hAnsi="仿宋" w:eastAsia="仿宋"/>
                <w:color w:val="auto"/>
                <w:sz w:val="28"/>
                <w:szCs w:val="28"/>
              </w:rPr>
            </w:pPr>
            <w:r>
              <w:rPr>
                <w:rFonts w:hint="eastAsia" w:ascii="仿宋" w:hAnsi="仿宋" w:eastAsia="仿宋"/>
                <w:color w:val="auto"/>
                <w:sz w:val="28"/>
                <w:szCs w:val="28"/>
              </w:rPr>
              <w:t>作者姓名</w:t>
            </w:r>
          </w:p>
        </w:tc>
        <w:tc>
          <w:tcPr>
            <w:tcW w:w="2232" w:type="dxa"/>
            <w:gridSpan w:val="2"/>
          </w:tcPr>
          <w:p>
            <w:pPr>
              <w:jc w:val="left"/>
              <w:rPr>
                <w:rFonts w:ascii="仿宋" w:hAnsi="仿宋" w:eastAsia="仿宋"/>
                <w:color w:val="auto"/>
                <w:sz w:val="28"/>
                <w:szCs w:val="28"/>
              </w:rPr>
            </w:pPr>
          </w:p>
        </w:tc>
        <w:tc>
          <w:tcPr>
            <w:tcW w:w="1417" w:type="dxa"/>
          </w:tcPr>
          <w:p>
            <w:pPr>
              <w:jc w:val="left"/>
              <w:rPr>
                <w:rFonts w:ascii="仿宋" w:hAnsi="仿宋" w:eastAsia="仿宋"/>
                <w:color w:val="auto"/>
                <w:sz w:val="28"/>
                <w:szCs w:val="28"/>
              </w:rPr>
            </w:pPr>
            <w:r>
              <w:rPr>
                <w:rFonts w:hint="eastAsia" w:ascii="仿宋" w:hAnsi="仿宋" w:eastAsia="仿宋"/>
                <w:color w:val="auto"/>
                <w:sz w:val="28"/>
                <w:szCs w:val="28"/>
              </w:rPr>
              <w:t>手机</w:t>
            </w:r>
          </w:p>
        </w:tc>
        <w:tc>
          <w:tcPr>
            <w:tcW w:w="2738" w:type="dxa"/>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2"/>
          </w:tcPr>
          <w:p>
            <w:pPr>
              <w:jc w:val="left"/>
              <w:rPr>
                <w:rFonts w:ascii="仿宋" w:hAnsi="仿宋" w:eastAsia="仿宋"/>
                <w:color w:val="auto"/>
                <w:sz w:val="28"/>
                <w:szCs w:val="28"/>
              </w:rPr>
            </w:pPr>
            <w:r>
              <w:rPr>
                <w:rFonts w:hint="eastAsia" w:ascii="仿宋" w:hAnsi="仿宋" w:eastAsia="仿宋"/>
                <w:color w:val="auto"/>
                <w:sz w:val="28"/>
                <w:szCs w:val="28"/>
              </w:rPr>
              <w:t>学校学院</w:t>
            </w:r>
          </w:p>
        </w:tc>
        <w:tc>
          <w:tcPr>
            <w:tcW w:w="2232" w:type="dxa"/>
            <w:gridSpan w:val="2"/>
          </w:tcPr>
          <w:p>
            <w:pPr>
              <w:jc w:val="left"/>
              <w:rPr>
                <w:rFonts w:ascii="仿宋" w:hAnsi="仿宋" w:eastAsia="仿宋"/>
                <w:color w:val="auto"/>
                <w:sz w:val="28"/>
                <w:szCs w:val="28"/>
              </w:rPr>
            </w:pPr>
          </w:p>
        </w:tc>
        <w:tc>
          <w:tcPr>
            <w:tcW w:w="1417" w:type="dxa"/>
          </w:tcPr>
          <w:p>
            <w:pPr>
              <w:jc w:val="left"/>
              <w:rPr>
                <w:rFonts w:ascii="仿宋" w:hAnsi="仿宋" w:eastAsia="仿宋"/>
                <w:color w:val="auto"/>
                <w:sz w:val="28"/>
                <w:szCs w:val="28"/>
              </w:rPr>
            </w:pPr>
            <w:r>
              <w:rPr>
                <w:rFonts w:hint="eastAsia" w:ascii="仿宋" w:hAnsi="仿宋" w:eastAsia="仿宋"/>
                <w:color w:val="auto"/>
                <w:sz w:val="28"/>
                <w:szCs w:val="28"/>
              </w:rPr>
              <w:t>指导教师</w:t>
            </w:r>
          </w:p>
        </w:tc>
        <w:tc>
          <w:tcPr>
            <w:tcW w:w="2738" w:type="dxa"/>
          </w:tcPr>
          <w:p>
            <w:pPr>
              <w:jc w:val="lef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8516" w:type="dxa"/>
            <w:gridSpan w:val="6"/>
          </w:tcPr>
          <w:p>
            <w:pPr>
              <w:ind w:firstLine="420" w:firstLineChars="200"/>
              <w:jc w:val="left"/>
              <w:rPr>
                <w:rFonts w:ascii="仿宋" w:hAnsi="仿宋" w:eastAsia="仿宋"/>
                <w:color w:val="auto"/>
                <w:szCs w:val="21"/>
              </w:rPr>
            </w:pPr>
            <w:r>
              <w:rPr>
                <w:rFonts w:hint="eastAsia" w:ascii="仿宋" w:hAnsi="仿宋" w:eastAsia="仿宋"/>
                <w:color w:val="auto"/>
                <w:szCs w:val="21"/>
              </w:rPr>
              <w:t>参赛者承诺：本人郑重承诺，我所申报的参加上海市大学生文化创意展示季的作品完全由本人自主原创，本人除保留作品的署名权外，其他的包括编辑出版、复制、展览等其他权益均归组委会所有。</w:t>
            </w:r>
          </w:p>
          <w:p>
            <w:pPr>
              <w:ind w:firstLine="5145" w:firstLineChars="2450"/>
              <w:jc w:val="left"/>
              <w:rPr>
                <w:rFonts w:ascii="仿宋" w:hAnsi="仿宋" w:eastAsia="仿宋"/>
                <w:color w:val="auto"/>
                <w:szCs w:val="21"/>
              </w:rPr>
            </w:pPr>
            <w:r>
              <w:rPr>
                <w:rFonts w:hint="eastAsia" w:ascii="仿宋" w:hAnsi="仿宋" w:eastAsia="仿宋"/>
                <w:color w:val="auto"/>
                <w:szCs w:val="21"/>
              </w:rPr>
              <w:t>承诺人（签名）：</w:t>
            </w:r>
          </w:p>
          <w:p>
            <w:pPr>
              <w:ind w:firstLine="2625" w:firstLineChars="1250"/>
              <w:jc w:val="left"/>
              <w:rPr>
                <w:rFonts w:ascii="仿宋" w:hAnsi="仿宋" w:eastAsia="仿宋"/>
                <w:color w:val="auto"/>
                <w:szCs w:val="21"/>
              </w:rPr>
            </w:pPr>
          </w:p>
          <w:p>
            <w:pPr>
              <w:ind w:firstLine="4935" w:firstLineChars="2350"/>
              <w:jc w:val="left"/>
              <w:rPr>
                <w:rFonts w:ascii="仿宋" w:hAnsi="仿宋" w:eastAsia="仿宋"/>
                <w:color w:val="auto"/>
                <w:sz w:val="28"/>
                <w:szCs w:val="28"/>
              </w:rPr>
            </w:pPr>
            <w:r>
              <w:rPr>
                <w:rFonts w:hint="eastAsia" w:ascii="仿宋" w:hAnsi="仿宋" w:eastAsia="仿宋"/>
                <w:color w:val="auto"/>
                <w:szCs w:val="21"/>
              </w:rPr>
              <w:t>申报时间：年    月    日</w:t>
            </w:r>
          </w:p>
        </w:tc>
      </w:tr>
    </w:tbl>
    <w:p>
      <w:pPr>
        <w:jc w:val="left"/>
        <w:rPr>
          <w:b/>
          <w:bCs/>
          <w:color w:val="000000"/>
          <w:sz w:val="24"/>
          <w:szCs w:val="24"/>
        </w:rPr>
      </w:pPr>
      <w:r>
        <w:rPr>
          <w:rFonts w:hint="eastAsia" w:ascii="宋体" w:hAnsi="宋体"/>
          <w:b/>
          <w:bCs/>
          <w:color w:val="000000"/>
          <w:sz w:val="24"/>
          <w:szCs w:val="24"/>
        </w:rPr>
        <w:t>附件（</w:t>
      </w:r>
      <w:r>
        <w:rPr>
          <w:rFonts w:hint="eastAsia" w:ascii="宋体" w:hAnsi="宋体"/>
          <w:b/>
          <w:bCs/>
          <w:color w:val="000000"/>
          <w:sz w:val="24"/>
          <w:szCs w:val="24"/>
          <w:lang w:val="en-US" w:eastAsia="zh-CN"/>
        </w:rPr>
        <w:t>2</w:t>
      </w:r>
      <w:r>
        <w:rPr>
          <w:rFonts w:hint="eastAsia" w:ascii="宋体" w:hAnsi="宋体"/>
          <w:b/>
          <w:bCs/>
          <w:color w:val="000000"/>
          <w:sz w:val="24"/>
          <w:szCs w:val="24"/>
        </w:rPr>
        <w:t>）：</w:t>
      </w:r>
      <w:r>
        <w:rPr>
          <w:rFonts w:hint="eastAsia" w:ascii="宋体" w:hAnsi="宋体"/>
          <w:b/>
          <w:bCs/>
          <w:color w:val="000000"/>
          <w:sz w:val="32"/>
          <w:szCs w:val="32"/>
        </w:rPr>
        <w:t xml:space="preserve"> </w:t>
      </w:r>
    </w:p>
    <w:p>
      <w:pPr>
        <w:rPr>
          <w:color w:val="000000"/>
        </w:rPr>
      </w:pPr>
    </w:p>
    <w:p>
      <w:pPr>
        <w:jc w:val="center"/>
        <w:rPr>
          <w:b/>
          <w:bCs/>
          <w:color w:val="000000"/>
          <w:sz w:val="24"/>
          <w:szCs w:val="24"/>
        </w:rPr>
      </w:pPr>
      <w:r>
        <w:rPr>
          <w:rFonts w:hint="eastAsia"/>
          <w:b/>
          <w:bCs/>
          <w:color w:val="000000"/>
          <w:sz w:val="24"/>
          <w:szCs w:val="24"/>
        </w:rPr>
        <w:t>汇创青春——上海学生文化创意作品展示季（综合类-</w:t>
      </w:r>
      <w:r>
        <w:rPr>
          <w:rFonts w:hint="eastAsia" w:ascii="宋体" w:hAnsi="宋体"/>
          <w:b/>
          <w:bCs/>
          <w:color w:val="000000"/>
          <w:sz w:val="24"/>
          <w:szCs w:val="24"/>
        </w:rPr>
        <w:t>公共艺术、美术</w:t>
      </w:r>
      <w:r>
        <w:rPr>
          <w:rFonts w:hint="eastAsia"/>
          <w:b/>
          <w:bCs/>
          <w:color w:val="000000"/>
          <w:sz w:val="24"/>
          <w:szCs w:val="24"/>
        </w:rPr>
        <w:t>）报名</w:t>
      </w:r>
    </w:p>
    <w:p>
      <w:pPr>
        <w:jc w:val="center"/>
        <w:rPr>
          <w:b/>
          <w:bCs/>
          <w:color w:val="000000"/>
          <w:sz w:val="24"/>
          <w:szCs w:val="24"/>
        </w:rPr>
      </w:pPr>
      <w:r>
        <w:rPr>
          <w:rFonts w:hint="eastAsia"/>
          <w:b/>
          <w:bCs/>
          <w:color w:val="000000"/>
          <w:sz w:val="24"/>
          <w:szCs w:val="24"/>
        </w:rPr>
        <w:t>汇总表</w:t>
      </w:r>
    </w:p>
    <w:p>
      <w:pPr>
        <w:widowControl/>
        <w:jc w:val="left"/>
        <w:rPr>
          <w:rFonts w:ascii="仿宋_GB2312" w:eastAsia="仿宋_GB2312"/>
          <w:color w:val="000000"/>
          <w:sz w:val="24"/>
          <w:szCs w:val="24"/>
        </w:rPr>
      </w:pPr>
    </w:p>
    <w:p>
      <w:pPr>
        <w:widowControl/>
        <w:jc w:val="left"/>
        <w:rPr>
          <w:rFonts w:ascii="仿宋_GB2312" w:eastAsia="仿宋_GB2312"/>
          <w:color w:val="000000"/>
          <w:sz w:val="24"/>
          <w:szCs w:val="24"/>
        </w:rPr>
      </w:pPr>
      <w:r>
        <w:rPr>
          <w:rFonts w:hint="eastAsia" w:ascii="仿宋_GB2312" w:eastAsia="仿宋_GB2312"/>
          <w:color w:val="000000"/>
          <w:sz w:val="24"/>
          <w:szCs w:val="24"/>
        </w:rPr>
        <w:t xml:space="preserve">学校名称：（负责单位盖章）                          ___年___月___日  </w:t>
      </w:r>
    </w:p>
    <w:p>
      <w:pPr>
        <w:widowControl/>
        <w:jc w:val="left"/>
        <w:rPr>
          <w:rFonts w:ascii="仿宋_GB2312" w:eastAsia="仿宋_GB2312"/>
          <w:color w:val="000000"/>
          <w:sz w:val="24"/>
          <w:szCs w:val="24"/>
        </w:rPr>
      </w:pPr>
      <w:r>
        <w:rPr>
          <w:rFonts w:hint="eastAsia" w:ascii="仿宋_GB2312" w:eastAsia="仿宋_GB2312"/>
          <w:color w:val="000000"/>
          <w:sz w:val="24"/>
          <w:szCs w:val="24"/>
        </w:rPr>
        <w:t xml:space="preserve"> </w:t>
      </w:r>
    </w:p>
    <w:tbl>
      <w:tblPr>
        <w:tblStyle w:val="5"/>
        <w:tblW w:w="8660" w:type="dxa"/>
        <w:jc w:val="center"/>
        <w:tblInd w:w="-1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70"/>
        <w:gridCol w:w="1485"/>
        <w:gridCol w:w="336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016" w:type="dxa"/>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470" w:type="dxa"/>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作者姓名</w:t>
            </w:r>
          </w:p>
        </w:tc>
        <w:tc>
          <w:tcPr>
            <w:tcW w:w="1485" w:type="dxa"/>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手机号</w:t>
            </w:r>
          </w:p>
        </w:tc>
        <w:tc>
          <w:tcPr>
            <w:tcW w:w="3369" w:type="dxa"/>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作品名称</w:t>
            </w:r>
          </w:p>
        </w:tc>
        <w:tc>
          <w:tcPr>
            <w:tcW w:w="1320" w:type="dxa"/>
            <w:vAlign w:val="center"/>
          </w:tcPr>
          <w:p>
            <w:pPr>
              <w:widowControl/>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rPr>
                <w:rFonts w:ascii="仿宋_GB2312" w:hAnsi="仿宋_GB2312" w:eastAsia="仿宋_GB2312" w:cs="仿宋_GB2312"/>
                <w:color w:val="000000"/>
                <w:sz w:val="24"/>
                <w:szCs w:val="24"/>
              </w:rPr>
            </w:pPr>
          </w:p>
        </w:tc>
        <w:tc>
          <w:tcPr>
            <w:tcW w:w="3369" w:type="dxa"/>
            <w:vAlign w:val="center"/>
          </w:tcPr>
          <w:p>
            <w:pPr>
              <w:widowControl/>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jc w:val="center"/>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16" w:type="dxa"/>
            <w:vAlign w:val="center"/>
          </w:tcPr>
          <w:p>
            <w:pPr>
              <w:widowControl/>
              <w:jc w:val="center"/>
              <w:rPr>
                <w:rFonts w:ascii="仿宋_GB2312" w:hAnsi="仿宋_GB2312" w:eastAsia="仿宋_GB2312" w:cs="仿宋_GB2312"/>
                <w:color w:val="000000"/>
                <w:sz w:val="24"/>
                <w:szCs w:val="24"/>
              </w:rPr>
            </w:pPr>
          </w:p>
        </w:tc>
        <w:tc>
          <w:tcPr>
            <w:tcW w:w="1470" w:type="dxa"/>
            <w:vAlign w:val="center"/>
          </w:tcPr>
          <w:p>
            <w:pPr>
              <w:widowControl/>
              <w:rPr>
                <w:rFonts w:ascii="仿宋_GB2312" w:hAnsi="仿宋_GB2312" w:eastAsia="仿宋_GB2312" w:cs="仿宋_GB2312"/>
                <w:color w:val="000000"/>
                <w:sz w:val="24"/>
                <w:szCs w:val="24"/>
              </w:rPr>
            </w:pPr>
          </w:p>
        </w:tc>
        <w:tc>
          <w:tcPr>
            <w:tcW w:w="1485" w:type="dxa"/>
            <w:vAlign w:val="center"/>
          </w:tcPr>
          <w:p>
            <w:pPr>
              <w:widowControl/>
              <w:jc w:val="center"/>
              <w:rPr>
                <w:rFonts w:ascii="仿宋_GB2312" w:hAnsi="仿宋_GB2312" w:eastAsia="仿宋_GB2312" w:cs="仿宋_GB2312"/>
                <w:color w:val="000000"/>
                <w:sz w:val="24"/>
                <w:szCs w:val="24"/>
              </w:rPr>
            </w:pPr>
          </w:p>
        </w:tc>
        <w:tc>
          <w:tcPr>
            <w:tcW w:w="3369" w:type="dxa"/>
            <w:vAlign w:val="center"/>
          </w:tcPr>
          <w:p>
            <w:pPr>
              <w:widowControl/>
              <w:jc w:val="center"/>
              <w:rPr>
                <w:rFonts w:ascii="仿宋_GB2312" w:hAnsi="仿宋_GB2312" w:eastAsia="仿宋_GB2312" w:cs="仿宋_GB2312"/>
                <w:color w:val="000000"/>
                <w:sz w:val="24"/>
                <w:szCs w:val="24"/>
              </w:rPr>
            </w:pPr>
          </w:p>
        </w:tc>
        <w:tc>
          <w:tcPr>
            <w:tcW w:w="1320" w:type="dxa"/>
            <w:vAlign w:val="center"/>
          </w:tcPr>
          <w:p>
            <w:pPr>
              <w:widowControl/>
              <w:jc w:val="center"/>
              <w:rPr>
                <w:rFonts w:ascii="仿宋_GB2312" w:hAnsi="仿宋_GB2312" w:eastAsia="仿宋_GB2312" w:cs="仿宋_GB2312"/>
                <w:color w:val="000000"/>
                <w:sz w:val="24"/>
                <w:szCs w:val="24"/>
              </w:rPr>
            </w:pPr>
          </w:p>
        </w:tc>
      </w:tr>
    </w:tbl>
    <w:p>
      <w:pPr>
        <w:rPr>
          <w:color w:val="000000"/>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Big Caslon">
    <w:altName w:val="Times New Roman"/>
    <w:panose1 w:val="00000000000000000000"/>
    <w:charset w:val="00"/>
    <w:family w:val="auto"/>
    <w:pitch w:val="default"/>
    <w:sig w:usb0="00000000" w:usb1="00000000" w:usb2="00000000" w:usb3="00000000" w:csb0="000001FB" w:csb1="00000000"/>
  </w:font>
  <w:font w:name="ヒラギノ角ゴ Pro W3">
    <w:altName w:val="MS Gothic"/>
    <w:panose1 w:val="00000000000000000000"/>
    <w:charset w:val="00"/>
    <w:family w:val="auto"/>
    <w:pitch w:val="default"/>
    <w:sig w:usb0="00000000" w:usb1="00000000" w:usb2="00000012" w:usb3="00000000" w:csb0="0002000D"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44C"/>
    <w:multiLevelType w:val="multilevel"/>
    <w:tmpl w:val="27BF74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D7BD58"/>
    <w:multiLevelType w:val="singleLevel"/>
    <w:tmpl w:val="56D7BD58"/>
    <w:lvl w:ilvl="0" w:tentative="0">
      <w:start w:val="1"/>
      <w:numFmt w:val="decimal"/>
      <w:suff w:val="nothing"/>
      <w:lvlText w:val="%1."/>
      <w:lvlJc w:val="left"/>
    </w:lvl>
  </w:abstractNum>
  <w:abstractNum w:abstractNumId="2">
    <w:nsid w:val="56D7C6CD"/>
    <w:multiLevelType w:val="singleLevel"/>
    <w:tmpl w:val="56D7C6CD"/>
    <w:lvl w:ilvl="0" w:tentative="0">
      <w:start w:val="5"/>
      <w:numFmt w:val="chineseCounting"/>
      <w:suff w:val="nothing"/>
      <w:lvlText w:val="%1、"/>
      <w:lvlJc w:val="left"/>
    </w:lvl>
  </w:abstractNum>
  <w:abstractNum w:abstractNumId="3">
    <w:nsid w:val="56D7E1C3"/>
    <w:multiLevelType w:val="singleLevel"/>
    <w:tmpl w:val="56D7E1C3"/>
    <w:lvl w:ilvl="0" w:tentative="0">
      <w:start w:val="1"/>
      <w:numFmt w:val="decimal"/>
      <w:suff w:val="nothing"/>
      <w:lvlText w:val="%1．"/>
      <w:lvlJc w:val="left"/>
      <w:pPr>
        <w:ind w:left="0" w:firstLine="400"/>
      </w:pPr>
      <w:rPr>
        <w:rFonts w:hint="default"/>
      </w:rPr>
    </w:lvl>
  </w:abstractNum>
  <w:abstractNum w:abstractNumId="4">
    <w:nsid w:val="56D7E202"/>
    <w:multiLevelType w:val="singleLevel"/>
    <w:tmpl w:val="56D7E202"/>
    <w:lvl w:ilvl="0" w:tentative="0">
      <w:start w:val="1"/>
      <w:numFmt w:val="decimal"/>
      <w:suff w:val="nothing"/>
      <w:lvlText w:val="%1．"/>
      <w:lvlJc w:val="left"/>
      <w:pPr>
        <w:ind w:left="0" w:firstLine="400"/>
      </w:pPr>
      <w:rPr>
        <w:rFonts w:hint="default"/>
      </w:rPr>
    </w:lvl>
  </w:abstractNum>
  <w:abstractNum w:abstractNumId="5">
    <w:nsid w:val="58C74E14"/>
    <w:multiLevelType w:val="singleLevel"/>
    <w:tmpl w:val="58C74E14"/>
    <w:lvl w:ilvl="0" w:tentative="0">
      <w:start w:val="1"/>
      <w:numFmt w:val="decimal"/>
      <w:suff w:val="nothing"/>
      <w:lvlText w:val="%1、"/>
      <w:lvlJc w:val="left"/>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1420D"/>
    <w:rsid w:val="00255325"/>
    <w:rsid w:val="002E0BC2"/>
    <w:rsid w:val="00353029"/>
    <w:rsid w:val="004C2994"/>
    <w:rsid w:val="00666943"/>
    <w:rsid w:val="00930D26"/>
    <w:rsid w:val="00985B23"/>
    <w:rsid w:val="00C93867"/>
    <w:rsid w:val="00D272F4"/>
    <w:rsid w:val="00DD7D9D"/>
    <w:rsid w:val="00E716C6"/>
    <w:rsid w:val="00FD00C4"/>
    <w:rsid w:val="014511DA"/>
    <w:rsid w:val="048223E1"/>
    <w:rsid w:val="08FF2374"/>
    <w:rsid w:val="0D7F2D71"/>
    <w:rsid w:val="17760D4C"/>
    <w:rsid w:val="191D2D67"/>
    <w:rsid w:val="1B08575C"/>
    <w:rsid w:val="1BF81C07"/>
    <w:rsid w:val="21AE77F2"/>
    <w:rsid w:val="24D96D84"/>
    <w:rsid w:val="314478B9"/>
    <w:rsid w:val="320C551F"/>
    <w:rsid w:val="33D8339D"/>
    <w:rsid w:val="36D945DC"/>
    <w:rsid w:val="3E717F57"/>
    <w:rsid w:val="406E3C4F"/>
    <w:rsid w:val="4BA47664"/>
    <w:rsid w:val="4C31420D"/>
    <w:rsid w:val="5BD433CE"/>
    <w:rsid w:val="5C4E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qFormat/>
    <w:uiPriority w:val="0"/>
    <w:rPr>
      <w:color w:val="954F72" w:themeColor="followedHyperlink"/>
      <w:u w:val="single"/>
      <w14:textFill>
        <w14:solidFill>
          <w14:schemeClr w14:val="folHlink"/>
        </w14:solidFill>
      </w14:textFill>
    </w:rPr>
  </w:style>
  <w:style w:type="character" w:styleId="4">
    <w:name w:val="Hyperlink"/>
    <w:basedOn w:val="2"/>
    <w:qFormat/>
    <w:uiPriority w:val="0"/>
    <w:rPr>
      <w:color w:val="0563C1" w:themeColor="hyperlink"/>
      <w:u w:val="single"/>
      <w14:textFill>
        <w14:solidFill>
          <w14:schemeClr w14:val="hlink"/>
        </w14:solidFill>
      </w14:textFill>
    </w:rPr>
  </w:style>
  <w:style w:type="paragraph" w:customStyle="1" w:styleId="6">
    <w:name w:val="No Spacing1"/>
    <w:qFormat/>
    <w:uiPriority w:val="0"/>
    <w:pPr>
      <w:adjustRightInd w:val="0"/>
      <w:snapToGrid w:val="0"/>
    </w:pPr>
    <w:rPr>
      <w:rFonts w:ascii="Tahoma" w:hAnsi="Tahoma" w:eastAsia="微软雅黑" w:cstheme="minorBidi"/>
      <w:sz w:val="22"/>
      <w:szCs w:val="22"/>
      <w:lang w:val="en-US" w:eastAsia="zh-CN" w:bidi="ar-SA"/>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474A6-322A-4E07-B61D-BF45BF46702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330</Words>
  <Characters>1886</Characters>
  <Lines>15</Lines>
  <Paragraphs>4</Paragraphs>
  <ScaleCrop>false</ScaleCrop>
  <LinksUpToDate>false</LinksUpToDate>
  <CharactersWithSpaces>2212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2017-02-14T02:08:00Z</dcterms:created>
  <dc:creator>enovo</dc:creator>
  <cp:lastModifiedBy>user</cp:lastModifiedBy>
  <cp:lastPrinted>2017-03-14T02:00:00Z</cp:lastPrinted>
  <dcterms:modified xsi:type="dcterms:W3CDTF">2018-02-28T02:29:25Z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